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EC673F" w14:textId="7DE018AA" w:rsidR="00F777C4" w:rsidRPr="00257EA6" w:rsidRDefault="00F777C4" w:rsidP="00F777C4">
      <w:pPr>
        <w:spacing w:before="1920" w:after="240"/>
        <w:jc w:val="right"/>
        <w:rPr>
          <w:rFonts w:cs="Arial"/>
          <w:sz w:val="21"/>
          <w:szCs w:val="21"/>
        </w:rPr>
      </w:pPr>
      <w:r w:rsidRPr="00257EA6">
        <w:rPr>
          <w:rFonts w:cs="Arial"/>
          <w:sz w:val="21"/>
          <w:szCs w:val="21"/>
        </w:rPr>
        <w:t xml:space="preserve">Warszawa, </w:t>
      </w:r>
      <w:r w:rsidR="001A51D2">
        <w:rPr>
          <w:rFonts w:cs="Arial"/>
          <w:sz w:val="21"/>
          <w:szCs w:val="21"/>
        </w:rPr>
        <w:t>11</w:t>
      </w:r>
      <w:r w:rsidRPr="00257EA6">
        <w:rPr>
          <w:rFonts w:cs="Arial"/>
          <w:sz w:val="21"/>
          <w:szCs w:val="21"/>
        </w:rPr>
        <w:t xml:space="preserve"> </w:t>
      </w:r>
      <w:r w:rsidR="001A51D2">
        <w:rPr>
          <w:rFonts w:cs="Arial"/>
          <w:sz w:val="21"/>
          <w:szCs w:val="21"/>
        </w:rPr>
        <w:t>lutego 2022</w:t>
      </w:r>
      <w:r w:rsidRPr="00257EA6">
        <w:rPr>
          <w:rFonts w:cs="Arial"/>
          <w:sz w:val="21"/>
          <w:szCs w:val="21"/>
        </w:rPr>
        <w:t xml:space="preserve"> r.</w:t>
      </w:r>
    </w:p>
    <w:p w14:paraId="3B41C4C9" w14:textId="77777777" w:rsidR="00257EA6" w:rsidRPr="00EA1758" w:rsidRDefault="00257EA6" w:rsidP="001A51D2">
      <w:pPr>
        <w:pStyle w:val="Nagwek1"/>
        <w:spacing w:before="100" w:beforeAutospacing="1" w:after="100" w:afterAutospacing="1" w:line="360" w:lineRule="auto"/>
        <w:rPr>
          <w:sz w:val="21"/>
          <w:szCs w:val="21"/>
          <w:shd w:val="clear" w:color="auto" w:fill="FFFFFF"/>
        </w:rPr>
      </w:pPr>
      <w:bookmarkStart w:id="0" w:name="_GoBack"/>
      <w:r w:rsidRPr="00EA1758">
        <w:rPr>
          <w:sz w:val="21"/>
          <w:szCs w:val="21"/>
          <w:shd w:val="clear" w:color="auto" w:fill="FFFFFF"/>
        </w:rPr>
        <w:t>Żółte naklejki PLK i numer 112 zapobiegają tragediom na przejazdach</w:t>
      </w:r>
    </w:p>
    <w:bookmarkEnd w:id="0"/>
    <w:p w14:paraId="6527383F" w14:textId="191F1D22" w:rsidR="00B53369" w:rsidRPr="00EA1758" w:rsidRDefault="00257EA6" w:rsidP="001A51D2">
      <w:pPr>
        <w:spacing w:before="100" w:beforeAutospacing="1" w:after="100" w:afterAutospacing="1" w:line="360" w:lineRule="auto"/>
        <w:rPr>
          <w:rFonts w:cs="Arial"/>
          <w:b/>
          <w:sz w:val="21"/>
          <w:szCs w:val="21"/>
          <w:shd w:val="clear" w:color="auto" w:fill="FFFFFF"/>
        </w:rPr>
      </w:pPr>
      <w:r w:rsidRPr="00EA1758">
        <w:rPr>
          <w:rFonts w:cs="Arial"/>
          <w:b/>
          <w:sz w:val="21"/>
          <w:szCs w:val="21"/>
          <w:shd w:val="clear" w:color="auto" w:fill="FFFFFF"/>
        </w:rPr>
        <w:t xml:space="preserve">Tylko </w:t>
      </w:r>
      <w:r w:rsidR="00F276CE" w:rsidRPr="00EA1758">
        <w:rPr>
          <w:rFonts w:cs="Arial"/>
          <w:b/>
          <w:sz w:val="21"/>
          <w:szCs w:val="21"/>
          <w:shd w:val="clear" w:color="auto" w:fill="FFFFFF"/>
        </w:rPr>
        <w:t>w 2022 r</w:t>
      </w:r>
      <w:r w:rsidR="004D5E4B">
        <w:rPr>
          <w:rFonts w:cs="Arial"/>
          <w:b/>
          <w:sz w:val="21"/>
          <w:szCs w:val="21"/>
          <w:shd w:val="clear" w:color="auto" w:fill="FFFFFF"/>
        </w:rPr>
        <w:t>.</w:t>
      </w:r>
      <w:r w:rsidR="00F276CE" w:rsidRPr="00EA1758">
        <w:rPr>
          <w:rFonts w:cs="Arial"/>
          <w:b/>
          <w:sz w:val="21"/>
          <w:szCs w:val="21"/>
          <w:shd w:val="clear" w:color="auto" w:fill="FFFFFF"/>
        </w:rPr>
        <w:t xml:space="preserve"> było </w:t>
      </w:r>
      <w:r w:rsidR="004D5E4B">
        <w:rPr>
          <w:rFonts w:cs="Arial"/>
          <w:b/>
          <w:sz w:val="21"/>
          <w:szCs w:val="21"/>
          <w:shd w:val="clear" w:color="auto" w:fill="FFFFFF"/>
        </w:rPr>
        <w:t xml:space="preserve">blisko </w:t>
      </w:r>
      <w:r w:rsidRPr="00EA1758">
        <w:rPr>
          <w:rFonts w:cs="Arial"/>
          <w:b/>
          <w:sz w:val="21"/>
          <w:szCs w:val="21"/>
          <w:shd w:val="clear" w:color="auto" w:fill="FFFFFF"/>
        </w:rPr>
        <w:t xml:space="preserve">600 </w:t>
      </w:r>
      <w:r w:rsidR="00F276CE" w:rsidRPr="00EA1758">
        <w:rPr>
          <w:rFonts w:cs="Arial"/>
          <w:b/>
          <w:sz w:val="21"/>
          <w:szCs w:val="21"/>
          <w:shd w:val="clear" w:color="auto" w:fill="FFFFFF"/>
        </w:rPr>
        <w:t>zgłoszeń na nr alarmowy 112</w:t>
      </w:r>
      <w:r w:rsidR="004D5E4B">
        <w:rPr>
          <w:rFonts w:cs="Arial"/>
          <w:b/>
          <w:sz w:val="21"/>
          <w:szCs w:val="21"/>
          <w:shd w:val="clear" w:color="auto" w:fill="FFFFFF"/>
        </w:rPr>
        <w:t>,</w:t>
      </w:r>
      <w:r w:rsidR="00F276CE" w:rsidRPr="00EA1758">
        <w:rPr>
          <w:rFonts w:cs="Arial"/>
          <w:b/>
          <w:sz w:val="21"/>
          <w:szCs w:val="21"/>
          <w:shd w:val="clear" w:color="auto" w:fill="FFFFFF"/>
        </w:rPr>
        <w:t xml:space="preserve"> dzięki żółtym naklejkom PLK umieszczonym na przejazdach kolejowo</w:t>
      </w:r>
      <w:r w:rsidR="004D5E4B">
        <w:rPr>
          <w:rFonts w:cs="Arial"/>
          <w:b/>
          <w:sz w:val="21"/>
          <w:szCs w:val="21"/>
          <w:shd w:val="clear" w:color="auto" w:fill="FFFFFF"/>
        </w:rPr>
        <w:t>-</w:t>
      </w:r>
      <w:r w:rsidR="00F276CE" w:rsidRPr="00EA1758">
        <w:rPr>
          <w:rFonts w:cs="Arial"/>
          <w:b/>
          <w:sz w:val="21"/>
          <w:szCs w:val="21"/>
          <w:shd w:val="clear" w:color="auto" w:fill="FFFFFF"/>
        </w:rPr>
        <w:t>drogowych.</w:t>
      </w:r>
      <w:r w:rsidRPr="00EA1758">
        <w:rPr>
          <w:rFonts w:cs="Arial"/>
          <w:b/>
          <w:sz w:val="21"/>
          <w:szCs w:val="21"/>
          <w:shd w:val="clear" w:color="auto" w:fill="FFFFFF"/>
        </w:rPr>
        <w:t xml:space="preserve"> W 44 przypadkach ograniczeni</w:t>
      </w:r>
      <w:r w:rsidR="00F276CE" w:rsidRPr="00EA1758">
        <w:rPr>
          <w:rFonts w:cs="Arial"/>
          <w:b/>
          <w:sz w:val="21"/>
          <w:szCs w:val="21"/>
          <w:shd w:val="clear" w:color="auto" w:fill="FFFFFF"/>
        </w:rPr>
        <w:t>e</w:t>
      </w:r>
      <w:r w:rsidRPr="00EA1758">
        <w:rPr>
          <w:rFonts w:cs="Arial"/>
          <w:b/>
          <w:sz w:val="21"/>
          <w:szCs w:val="21"/>
          <w:shd w:val="clear" w:color="auto" w:fill="FFFFFF"/>
        </w:rPr>
        <w:t xml:space="preserve"> ruchu </w:t>
      </w:r>
      <w:r w:rsidR="00F276CE" w:rsidRPr="00EA1758">
        <w:rPr>
          <w:rFonts w:cs="Arial"/>
          <w:b/>
          <w:sz w:val="21"/>
          <w:szCs w:val="21"/>
          <w:shd w:val="clear" w:color="auto" w:fill="FFFFFF"/>
        </w:rPr>
        <w:t xml:space="preserve">pociągów </w:t>
      </w:r>
      <w:r w:rsidRPr="00EA1758">
        <w:rPr>
          <w:rFonts w:cs="Arial"/>
          <w:b/>
          <w:sz w:val="21"/>
          <w:szCs w:val="21"/>
          <w:shd w:val="clear" w:color="auto" w:fill="FFFFFF"/>
        </w:rPr>
        <w:t>zapobiegł</w:t>
      </w:r>
      <w:r w:rsidR="00F276CE" w:rsidRPr="00EA1758">
        <w:rPr>
          <w:rFonts w:cs="Arial"/>
          <w:b/>
          <w:sz w:val="21"/>
          <w:szCs w:val="21"/>
          <w:shd w:val="clear" w:color="auto" w:fill="FFFFFF"/>
        </w:rPr>
        <w:t>o</w:t>
      </w:r>
      <w:r w:rsidRPr="00EA1758">
        <w:rPr>
          <w:rFonts w:cs="Arial"/>
          <w:b/>
          <w:sz w:val="21"/>
          <w:szCs w:val="21"/>
          <w:shd w:val="clear" w:color="auto" w:fill="FFFFFF"/>
        </w:rPr>
        <w:t xml:space="preserve"> wypadkom.</w:t>
      </w:r>
      <w:r w:rsidR="00F276CE" w:rsidRPr="00EA1758">
        <w:rPr>
          <w:rFonts w:cs="Arial"/>
          <w:b/>
          <w:sz w:val="21"/>
          <w:szCs w:val="21"/>
          <w:shd w:val="clear" w:color="auto" w:fill="FFFFFF"/>
        </w:rPr>
        <w:t xml:space="preserve"> Żółte naklejki z numerem alarmowym 112 są na </w:t>
      </w:r>
      <w:r w:rsidR="00EA1758" w:rsidRPr="00EA1758">
        <w:rPr>
          <w:rFonts w:cs="Arial"/>
          <w:b/>
          <w:sz w:val="21"/>
          <w:szCs w:val="21"/>
          <w:shd w:val="clear" w:color="auto" w:fill="FFFFFF"/>
        </w:rPr>
        <w:t>11 tysiącach</w:t>
      </w:r>
      <w:r w:rsidR="00F276CE" w:rsidRPr="00EA1758">
        <w:rPr>
          <w:rFonts w:cs="Arial"/>
          <w:b/>
          <w:sz w:val="21"/>
          <w:szCs w:val="21"/>
          <w:shd w:val="clear" w:color="auto" w:fill="FFFFFF"/>
        </w:rPr>
        <w:t xml:space="preserve"> przejazdów kolejowo-drogowych. </w:t>
      </w:r>
      <w:r w:rsidR="00B53369" w:rsidRPr="00EA1758">
        <w:rPr>
          <w:rStyle w:val="Pogrubienie"/>
          <w:rFonts w:cs="Arial"/>
          <w:sz w:val="21"/>
          <w:szCs w:val="21"/>
        </w:rPr>
        <w:t xml:space="preserve">11 lutego to </w:t>
      </w:r>
      <w:r w:rsidR="00B53369" w:rsidRPr="00EA1758">
        <w:rPr>
          <w:rFonts w:cs="Arial"/>
          <w:b/>
          <w:sz w:val="21"/>
          <w:szCs w:val="21"/>
          <w:shd w:val="clear" w:color="auto" w:fill="FFFFFF"/>
        </w:rPr>
        <w:t>Europejski Dzień Numeru Alarmowego. Od 2018 r</w:t>
      </w:r>
      <w:r w:rsidR="004D5E4B">
        <w:rPr>
          <w:rFonts w:cs="Arial"/>
          <w:b/>
          <w:sz w:val="21"/>
          <w:szCs w:val="21"/>
          <w:shd w:val="clear" w:color="auto" w:fill="FFFFFF"/>
        </w:rPr>
        <w:t>.</w:t>
      </w:r>
      <w:r w:rsidR="00B53369" w:rsidRPr="00EA1758">
        <w:rPr>
          <w:rFonts w:cs="Arial"/>
          <w:b/>
          <w:sz w:val="21"/>
          <w:szCs w:val="21"/>
          <w:shd w:val="clear" w:color="auto" w:fill="FFFFFF"/>
        </w:rPr>
        <w:t xml:space="preserve"> z numerem 112 współpracują PKP Polskie Linie Kolejowe S.A</w:t>
      </w:r>
      <w:r w:rsidR="001A51D2">
        <w:rPr>
          <w:rFonts w:cs="Arial"/>
          <w:b/>
          <w:sz w:val="21"/>
          <w:szCs w:val="21"/>
          <w:shd w:val="clear" w:color="auto" w:fill="FFFFFF"/>
        </w:rPr>
        <w:t>.</w:t>
      </w:r>
    </w:p>
    <w:p w14:paraId="2CA5B1F0" w14:textId="33AE1A53" w:rsidR="00B53369" w:rsidRPr="00EA1758" w:rsidRDefault="00B53369" w:rsidP="001A51D2">
      <w:pPr>
        <w:spacing w:before="100" w:beforeAutospacing="1" w:after="100" w:afterAutospacing="1" w:line="360" w:lineRule="auto"/>
        <w:rPr>
          <w:rFonts w:cs="Arial"/>
          <w:sz w:val="21"/>
          <w:szCs w:val="21"/>
          <w:shd w:val="clear" w:color="auto" w:fill="FFFFFF"/>
        </w:rPr>
      </w:pPr>
      <w:r w:rsidRPr="00EA1758">
        <w:rPr>
          <w:rFonts w:cs="Arial"/>
          <w:sz w:val="21"/>
          <w:szCs w:val="21"/>
          <w:shd w:val="clear" w:color="auto" w:fill="FFFFFF"/>
        </w:rPr>
        <w:t xml:space="preserve">112 to numer pod który można dzwonić bezpłatnie przez całą dobę z telefonów na terenie całej Unii Europejskiej. Wybierając 112, gdy zachodzi potrzeba uzyskania pomocy, rozmówca nawiązuje połączenie z operatorem Centrum Powiadamiania Ratunkowego, który ma możliwość zawiadomienia odpowiednich służb ratunkowych m.in. policji, straży pożarnej, pogotowia ratunkowego, kolei. </w:t>
      </w:r>
    </w:p>
    <w:p w14:paraId="6BA810FD" w14:textId="34AD0D03" w:rsidR="00257EA6" w:rsidRPr="00EA1758" w:rsidRDefault="00EA1758" w:rsidP="001A51D2">
      <w:pPr>
        <w:spacing w:before="100" w:beforeAutospacing="1" w:after="100" w:afterAutospacing="1" w:line="360" w:lineRule="auto"/>
        <w:rPr>
          <w:rFonts w:cs="Arial"/>
          <w:sz w:val="21"/>
          <w:szCs w:val="21"/>
          <w:shd w:val="clear" w:color="auto" w:fill="FFFFFF"/>
        </w:rPr>
      </w:pPr>
      <w:r w:rsidRPr="00EA1758">
        <w:rPr>
          <w:rFonts w:cs="Arial"/>
          <w:sz w:val="21"/>
          <w:szCs w:val="21"/>
          <w:shd w:val="clear" w:color="auto" w:fill="FFFFFF"/>
        </w:rPr>
        <w:t>Żółte naklejki są umieszczone na 11 tysiącach czynnych przejazd</w:t>
      </w:r>
      <w:r w:rsidR="00AC2C36">
        <w:rPr>
          <w:rFonts w:cs="Arial"/>
          <w:sz w:val="21"/>
          <w:szCs w:val="21"/>
          <w:shd w:val="clear" w:color="auto" w:fill="FFFFFF"/>
        </w:rPr>
        <w:t>ów</w:t>
      </w:r>
      <w:r w:rsidRPr="00EA1758">
        <w:rPr>
          <w:rFonts w:cs="Arial"/>
          <w:sz w:val="21"/>
          <w:szCs w:val="21"/>
          <w:shd w:val="clear" w:color="auto" w:fill="FFFFFF"/>
        </w:rPr>
        <w:t xml:space="preserve"> kolejowo-drogowych i przejś</w:t>
      </w:r>
      <w:r w:rsidR="00AC2C36">
        <w:rPr>
          <w:rFonts w:cs="Arial"/>
          <w:sz w:val="21"/>
          <w:szCs w:val="21"/>
          <w:shd w:val="clear" w:color="auto" w:fill="FFFFFF"/>
        </w:rPr>
        <w:t>ć</w:t>
      </w:r>
      <w:r w:rsidRPr="00EA1758">
        <w:rPr>
          <w:rFonts w:cs="Arial"/>
          <w:sz w:val="21"/>
          <w:szCs w:val="21"/>
          <w:shd w:val="clear" w:color="auto" w:fill="FFFFFF"/>
        </w:rPr>
        <w:t xml:space="preserve"> dla pieszych.</w:t>
      </w:r>
      <w:r w:rsidRPr="00EA1758">
        <w:rPr>
          <w:rFonts w:cs="Arial"/>
          <w:b/>
          <w:sz w:val="21"/>
          <w:szCs w:val="21"/>
          <w:shd w:val="clear" w:color="auto" w:fill="FFFFFF"/>
        </w:rPr>
        <w:t xml:space="preserve"> </w:t>
      </w:r>
      <w:r w:rsidR="00257EA6" w:rsidRPr="00EA1758">
        <w:rPr>
          <w:rFonts w:cs="Arial"/>
          <w:sz w:val="21"/>
          <w:szCs w:val="21"/>
          <w:shd w:val="clear" w:color="auto" w:fill="FFFFFF"/>
        </w:rPr>
        <w:t xml:space="preserve">System alarmowania o zagrożeniach </w:t>
      </w:r>
      <w:r w:rsidR="00F276CE" w:rsidRPr="00EA1758">
        <w:rPr>
          <w:rFonts w:cs="Arial"/>
          <w:sz w:val="21"/>
          <w:szCs w:val="21"/>
          <w:shd w:val="clear" w:color="auto" w:fill="FFFFFF"/>
        </w:rPr>
        <w:t xml:space="preserve">działa </w:t>
      </w:r>
      <w:r w:rsidR="00257EA6" w:rsidRPr="00EA1758">
        <w:rPr>
          <w:rFonts w:cs="Arial"/>
          <w:sz w:val="21"/>
          <w:szCs w:val="21"/>
          <w:shd w:val="clear" w:color="auto" w:fill="FFFFFF"/>
        </w:rPr>
        <w:t xml:space="preserve">od połowy 2018 roku. </w:t>
      </w:r>
      <w:r w:rsidR="00F276CE" w:rsidRPr="00EA1758">
        <w:rPr>
          <w:rFonts w:cs="Arial"/>
          <w:sz w:val="21"/>
          <w:szCs w:val="21"/>
          <w:shd w:val="clear" w:color="auto" w:fill="FFFFFF"/>
        </w:rPr>
        <w:t xml:space="preserve">Korzystanie z </w:t>
      </w:r>
      <w:r w:rsidR="00257EA6" w:rsidRPr="00EA1758">
        <w:rPr>
          <w:rFonts w:cs="Arial"/>
          <w:sz w:val="21"/>
          <w:szCs w:val="21"/>
          <w:shd w:val="clear" w:color="auto" w:fill="FFFFFF"/>
        </w:rPr>
        <w:t>żółt</w:t>
      </w:r>
      <w:r w:rsidR="00F276CE" w:rsidRPr="00EA1758">
        <w:rPr>
          <w:rFonts w:cs="Arial"/>
          <w:sz w:val="21"/>
          <w:szCs w:val="21"/>
          <w:shd w:val="clear" w:color="auto" w:fill="FFFFFF"/>
        </w:rPr>
        <w:t xml:space="preserve">ych </w:t>
      </w:r>
      <w:r w:rsidR="00257EA6" w:rsidRPr="00EA1758">
        <w:rPr>
          <w:rFonts w:cs="Arial"/>
          <w:sz w:val="21"/>
          <w:szCs w:val="21"/>
          <w:shd w:val="clear" w:color="auto" w:fill="FFFFFF"/>
        </w:rPr>
        <w:t>naklej</w:t>
      </w:r>
      <w:r w:rsidR="00F276CE" w:rsidRPr="00EA1758">
        <w:rPr>
          <w:rFonts w:cs="Arial"/>
          <w:sz w:val="21"/>
          <w:szCs w:val="21"/>
          <w:shd w:val="clear" w:color="auto" w:fill="FFFFFF"/>
        </w:rPr>
        <w:t>ek</w:t>
      </w:r>
      <w:r w:rsidR="00257EA6" w:rsidRPr="00EA1758">
        <w:rPr>
          <w:rFonts w:cs="Arial"/>
          <w:sz w:val="21"/>
          <w:szCs w:val="21"/>
          <w:shd w:val="clear" w:color="auto" w:fill="FFFFFF"/>
        </w:rPr>
        <w:t xml:space="preserve"> PLK zapobiegł</w:t>
      </w:r>
      <w:r w:rsidR="00F276CE" w:rsidRPr="00EA1758">
        <w:rPr>
          <w:rFonts w:cs="Arial"/>
          <w:sz w:val="21"/>
          <w:szCs w:val="21"/>
          <w:shd w:val="clear" w:color="auto" w:fill="FFFFFF"/>
        </w:rPr>
        <w:t>o</w:t>
      </w:r>
      <w:r w:rsidR="00257EA6" w:rsidRPr="00EA1758">
        <w:rPr>
          <w:rFonts w:cs="Arial"/>
          <w:sz w:val="21"/>
          <w:szCs w:val="21"/>
          <w:shd w:val="clear" w:color="auto" w:fill="FFFFFF"/>
        </w:rPr>
        <w:t xml:space="preserve"> wielu zdarzeniom, kiedy na przejeździe zepsuł się samochód, czy były zablokowane tory. </w:t>
      </w:r>
    </w:p>
    <w:p w14:paraId="29A09AB8" w14:textId="77777777" w:rsidR="00257EA6" w:rsidRPr="001A51D2" w:rsidRDefault="00F276CE" w:rsidP="001A51D2">
      <w:pPr>
        <w:pStyle w:val="Nagwek2"/>
      </w:pPr>
      <w:r w:rsidRPr="001A51D2">
        <w:rPr>
          <w:rStyle w:val="Pogrubienie"/>
          <w:b/>
          <w:bCs w:val="0"/>
        </w:rPr>
        <w:t>Ż</w:t>
      </w:r>
      <w:r w:rsidR="00257EA6" w:rsidRPr="001A51D2">
        <w:rPr>
          <w:rStyle w:val="Pogrubienie"/>
          <w:b/>
          <w:bCs w:val="0"/>
        </w:rPr>
        <w:t>ółt</w:t>
      </w:r>
      <w:r w:rsidRPr="001A51D2">
        <w:rPr>
          <w:rStyle w:val="Pogrubienie"/>
          <w:b/>
          <w:bCs w:val="0"/>
        </w:rPr>
        <w:t>e</w:t>
      </w:r>
      <w:r w:rsidR="00257EA6" w:rsidRPr="001A51D2">
        <w:rPr>
          <w:rStyle w:val="Pogrubienie"/>
          <w:b/>
          <w:bCs w:val="0"/>
        </w:rPr>
        <w:t xml:space="preserve"> naklej</w:t>
      </w:r>
      <w:r w:rsidRPr="001A51D2">
        <w:rPr>
          <w:rStyle w:val="Pogrubienie"/>
          <w:b/>
          <w:bCs w:val="0"/>
        </w:rPr>
        <w:t>ki</w:t>
      </w:r>
      <w:r w:rsidR="00257EA6" w:rsidRPr="001A51D2">
        <w:rPr>
          <w:rStyle w:val="Pogrubienie"/>
          <w:b/>
          <w:bCs w:val="0"/>
        </w:rPr>
        <w:t xml:space="preserve"> PLK</w:t>
      </w:r>
      <w:r w:rsidRPr="001A51D2">
        <w:rPr>
          <w:rStyle w:val="Pogrubienie"/>
          <w:b/>
          <w:bCs w:val="0"/>
        </w:rPr>
        <w:t xml:space="preserve"> na każdym </w:t>
      </w:r>
      <w:r w:rsidR="00EA1758" w:rsidRPr="001A51D2">
        <w:rPr>
          <w:rStyle w:val="Pogrubienie"/>
          <w:b/>
          <w:bCs w:val="0"/>
        </w:rPr>
        <w:t>przejeździe</w:t>
      </w:r>
    </w:p>
    <w:p w14:paraId="115C5266" w14:textId="77777777" w:rsidR="00257EA6" w:rsidRPr="00EA1758" w:rsidRDefault="00EA1758" w:rsidP="001A51D2">
      <w:pPr>
        <w:spacing w:before="100" w:beforeAutospacing="1" w:after="100" w:afterAutospacing="1" w:line="360" w:lineRule="auto"/>
        <w:rPr>
          <w:rFonts w:cs="Arial"/>
          <w:sz w:val="21"/>
          <w:szCs w:val="21"/>
        </w:rPr>
      </w:pPr>
      <w:r w:rsidRPr="00EA1758">
        <w:rPr>
          <w:rFonts w:cs="Arial"/>
          <w:sz w:val="21"/>
          <w:szCs w:val="21"/>
        </w:rPr>
        <w:t xml:space="preserve">Naklejki znajdują się na napędach rogatek lub na krzyżach świętego Andrzeja od strony torów. </w:t>
      </w:r>
      <w:r w:rsidR="00257EA6" w:rsidRPr="00EA1758">
        <w:rPr>
          <w:rFonts w:cs="Arial"/>
          <w:sz w:val="21"/>
          <w:szCs w:val="21"/>
          <w:shd w:val="clear" w:color="auto" w:fill="FFFFFF"/>
        </w:rPr>
        <w:t>Są n</w:t>
      </w:r>
      <w:r>
        <w:rPr>
          <w:rFonts w:cs="Arial"/>
          <w:sz w:val="21"/>
          <w:szCs w:val="21"/>
          <w:shd w:val="clear" w:color="auto" w:fill="FFFFFF"/>
        </w:rPr>
        <w:t>a nich</w:t>
      </w:r>
      <w:r w:rsidR="00257EA6" w:rsidRPr="00EA1758">
        <w:rPr>
          <w:rFonts w:cs="Arial"/>
          <w:sz w:val="21"/>
          <w:szCs w:val="21"/>
          <w:shd w:val="clear" w:color="auto" w:fill="FFFFFF"/>
        </w:rPr>
        <w:t xml:space="preserve"> trzy ważne numery: indywidualny numer identyfikacyjny przejazdu (numer skrzyżowania)</w:t>
      </w:r>
      <w:r>
        <w:rPr>
          <w:rFonts w:cs="Arial"/>
          <w:sz w:val="21"/>
          <w:szCs w:val="21"/>
          <w:shd w:val="clear" w:color="auto" w:fill="FFFFFF"/>
        </w:rPr>
        <w:t>, który precyzyjnie określa</w:t>
      </w:r>
      <w:r w:rsidR="00257EA6" w:rsidRPr="00EA1758">
        <w:rPr>
          <w:rFonts w:cs="Arial"/>
          <w:sz w:val="21"/>
          <w:szCs w:val="21"/>
          <w:shd w:val="clear" w:color="auto" w:fill="FFFFFF"/>
        </w:rPr>
        <w:t xml:space="preserve"> położenie</w:t>
      </w:r>
      <w:r>
        <w:rPr>
          <w:rFonts w:cs="Arial"/>
          <w:sz w:val="21"/>
          <w:szCs w:val="21"/>
          <w:shd w:val="clear" w:color="auto" w:fill="FFFFFF"/>
        </w:rPr>
        <w:t xml:space="preserve"> przejazdu</w:t>
      </w:r>
      <w:r w:rsidR="00257EA6" w:rsidRPr="00EA1758">
        <w:rPr>
          <w:rFonts w:cs="Arial"/>
          <w:sz w:val="21"/>
          <w:szCs w:val="21"/>
          <w:shd w:val="clear" w:color="auto" w:fill="FFFFFF"/>
        </w:rPr>
        <w:t>, numer alarmowy 112, który należy wybrać, gdy zagrożone jest życie i zdrowie oraz numer do służb technicznych PLK, na który można zgłaszać nieprawidłowości i awarie na przejazdach, które nie zagrażają bezpośrednio życiu.</w:t>
      </w:r>
    </w:p>
    <w:p w14:paraId="1DD1C675" w14:textId="35BD5B90" w:rsidR="00257EA6" w:rsidRPr="00EA1758" w:rsidRDefault="00257EA6" w:rsidP="001A51D2">
      <w:pPr>
        <w:spacing w:before="100" w:beforeAutospacing="1" w:after="100" w:afterAutospacing="1" w:line="360" w:lineRule="auto"/>
        <w:rPr>
          <w:rFonts w:cs="Arial"/>
          <w:sz w:val="21"/>
          <w:szCs w:val="21"/>
          <w:shd w:val="clear" w:color="auto" w:fill="FFFFFF"/>
        </w:rPr>
      </w:pPr>
      <w:r w:rsidRPr="00EA1758">
        <w:rPr>
          <w:rFonts w:cs="Arial"/>
          <w:sz w:val="21"/>
          <w:szCs w:val="21"/>
          <w:shd w:val="clear" w:color="auto" w:fill="FFFFFF"/>
        </w:rPr>
        <w:t xml:space="preserve">Z </w:t>
      </w:r>
      <w:r w:rsidR="00F276CE" w:rsidRPr="00EA1758">
        <w:rPr>
          <w:rFonts w:cs="Arial"/>
          <w:sz w:val="21"/>
          <w:szCs w:val="21"/>
          <w:shd w:val="clear" w:color="auto" w:fill="FFFFFF"/>
        </w:rPr>
        <w:t xml:space="preserve">numeru 112 </w:t>
      </w:r>
      <w:r w:rsidRPr="00EA1758">
        <w:rPr>
          <w:rFonts w:cs="Arial"/>
          <w:sz w:val="21"/>
          <w:szCs w:val="21"/>
          <w:shd w:val="clear" w:color="auto" w:fill="FFFFFF"/>
        </w:rPr>
        <w:t>należy skorzystać</w:t>
      </w:r>
      <w:r w:rsidR="004D5E4B">
        <w:rPr>
          <w:rFonts w:cs="Arial"/>
          <w:sz w:val="21"/>
          <w:szCs w:val="21"/>
          <w:shd w:val="clear" w:color="auto" w:fill="FFFFFF"/>
        </w:rPr>
        <w:t>,</w:t>
      </w:r>
      <w:r w:rsidRPr="00EA1758">
        <w:rPr>
          <w:rFonts w:cs="Arial"/>
          <w:sz w:val="21"/>
          <w:szCs w:val="21"/>
          <w:shd w:val="clear" w:color="auto" w:fill="FFFFFF"/>
        </w:rPr>
        <w:t xml:space="preserve"> </w:t>
      </w:r>
      <w:r w:rsidR="00F276CE" w:rsidRPr="00EA1758">
        <w:rPr>
          <w:rFonts w:cs="Arial"/>
          <w:sz w:val="21"/>
          <w:szCs w:val="21"/>
          <w:shd w:val="clear" w:color="auto" w:fill="FFFFFF"/>
        </w:rPr>
        <w:t xml:space="preserve">gdy zagrożone jest życie, gdy może dojść do wypadku </w:t>
      </w:r>
      <w:r w:rsidR="004D5E4B">
        <w:rPr>
          <w:rFonts w:cs="Arial"/>
          <w:sz w:val="21"/>
          <w:szCs w:val="21"/>
          <w:shd w:val="clear" w:color="auto" w:fill="FFFFFF"/>
        </w:rPr>
        <w:t>–</w:t>
      </w:r>
      <w:r w:rsidR="00F276CE" w:rsidRPr="00EA1758">
        <w:rPr>
          <w:rFonts w:cs="Arial"/>
          <w:sz w:val="21"/>
          <w:szCs w:val="21"/>
          <w:shd w:val="clear" w:color="auto" w:fill="FFFFFF"/>
        </w:rPr>
        <w:t xml:space="preserve"> </w:t>
      </w:r>
      <w:r w:rsidRPr="00EA1758">
        <w:rPr>
          <w:rFonts w:cs="Arial"/>
          <w:sz w:val="21"/>
          <w:szCs w:val="21"/>
          <w:shd w:val="clear" w:color="auto" w:fill="FFFFFF"/>
        </w:rPr>
        <w:t xml:space="preserve">np. gdy samochód został unieruchomiony między rogatkami, w przypadku zdarzenia na przejeździe lub dostrzeżenia przeszkody na torach. Kontakt z numerem alarmowym 112 </w:t>
      </w:r>
      <w:r w:rsidR="00F276CE" w:rsidRPr="00EA1758">
        <w:rPr>
          <w:rFonts w:cs="Arial"/>
          <w:sz w:val="21"/>
          <w:szCs w:val="21"/>
          <w:shd w:val="clear" w:color="auto" w:fill="FFFFFF"/>
        </w:rPr>
        <w:t xml:space="preserve">i reakcja kolejarzy </w:t>
      </w:r>
      <w:r w:rsidRPr="00EA1758">
        <w:rPr>
          <w:rFonts w:cs="Arial"/>
          <w:sz w:val="21"/>
          <w:szCs w:val="21"/>
          <w:shd w:val="clear" w:color="auto" w:fill="FFFFFF"/>
        </w:rPr>
        <w:t>pozwala</w:t>
      </w:r>
      <w:r w:rsidR="00F276CE" w:rsidRPr="00EA1758">
        <w:rPr>
          <w:rFonts w:cs="Arial"/>
          <w:sz w:val="21"/>
          <w:szCs w:val="21"/>
          <w:shd w:val="clear" w:color="auto" w:fill="FFFFFF"/>
        </w:rPr>
        <w:t>ją</w:t>
      </w:r>
      <w:r w:rsidRPr="00EA1758">
        <w:rPr>
          <w:rFonts w:cs="Arial"/>
          <w:sz w:val="21"/>
          <w:szCs w:val="21"/>
          <w:shd w:val="clear" w:color="auto" w:fill="FFFFFF"/>
        </w:rPr>
        <w:t xml:space="preserve"> uniknąć</w:t>
      </w:r>
      <w:r w:rsidR="00F276CE" w:rsidRPr="00EA1758">
        <w:rPr>
          <w:rFonts w:cs="Arial"/>
          <w:sz w:val="21"/>
          <w:szCs w:val="21"/>
          <w:shd w:val="clear" w:color="auto" w:fill="FFFFFF"/>
        </w:rPr>
        <w:t xml:space="preserve"> tragedii</w:t>
      </w:r>
      <w:r w:rsidRPr="00EA1758">
        <w:rPr>
          <w:rFonts w:cs="Arial"/>
          <w:sz w:val="21"/>
          <w:szCs w:val="21"/>
          <w:shd w:val="clear" w:color="auto" w:fill="FFFFFF"/>
        </w:rPr>
        <w:t xml:space="preserve">. </w:t>
      </w:r>
    </w:p>
    <w:p w14:paraId="13B74136" w14:textId="77777777" w:rsidR="00257EA6" w:rsidRPr="00EA1758" w:rsidRDefault="00257EA6" w:rsidP="001A51D2">
      <w:pPr>
        <w:spacing w:before="100" w:beforeAutospacing="1" w:after="100" w:afterAutospacing="1" w:line="360" w:lineRule="auto"/>
        <w:rPr>
          <w:rFonts w:cs="Arial"/>
          <w:sz w:val="21"/>
          <w:szCs w:val="21"/>
          <w:shd w:val="clear" w:color="auto" w:fill="FFFFFF"/>
        </w:rPr>
      </w:pPr>
      <w:r w:rsidRPr="00EA1758">
        <w:rPr>
          <w:rFonts w:cs="Arial"/>
          <w:sz w:val="21"/>
          <w:szCs w:val="21"/>
          <w:shd w:val="clear" w:color="auto" w:fill="FFFFFF"/>
        </w:rPr>
        <w:t xml:space="preserve">Do wdrożenia przez PKP Polskie Linie Kolejowe S.A. systemu żółtych naklejek (połowa 2018 roku) zarejestrowano ponad 18 tysięcy reakcji na zagrożenia. W 530 przypadkach wstrzymano ruch </w:t>
      </w:r>
      <w:r w:rsidRPr="00EA1758">
        <w:rPr>
          <w:rFonts w:cs="Arial"/>
          <w:sz w:val="21"/>
          <w:szCs w:val="21"/>
          <w:shd w:val="clear" w:color="auto" w:fill="FFFFFF"/>
        </w:rPr>
        <w:lastRenderedPageBreak/>
        <w:t>pociągów i wezwano pomoc</w:t>
      </w:r>
      <w:r w:rsidR="00F276CE" w:rsidRPr="00EA1758">
        <w:rPr>
          <w:rFonts w:cs="Arial"/>
          <w:sz w:val="21"/>
          <w:szCs w:val="21"/>
          <w:shd w:val="clear" w:color="auto" w:fill="FFFFFF"/>
        </w:rPr>
        <w:t xml:space="preserve">. W </w:t>
      </w:r>
      <w:r w:rsidRPr="00EA1758">
        <w:rPr>
          <w:rFonts w:cs="Arial"/>
          <w:sz w:val="21"/>
          <w:szCs w:val="21"/>
          <w:shd w:val="clear" w:color="auto" w:fill="FFFFFF"/>
        </w:rPr>
        <w:t>ponad 1200 sytuacj</w:t>
      </w:r>
      <w:r w:rsidR="00F276CE" w:rsidRPr="00EA1758">
        <w:rPr>
          <w:rFonts w:cs="Arial"/>
          <w:sz w:val="21"/>
          <w:szCs w:val="21"/>
          <w:shd w:val="clear" w:color="auto" w:fill="FFFFFF"/>
        </w:rPr>
        <w:t>ach</w:t>
      </w:r>
      <w:r w:rsidRPr="00EA1758">
        <w:rPr>
          <w:rFonts w:cs="Arial"/>
          <w:sz w:val="21"/>
          <w:szCs w:val="21"/>
          <w:shd w:val="clear" w:color="auto" w:fill="FFFFFF"/>
        </w:rPr>
        <w:t xml:space="preserve"> ograniczono prędkość jazdy pociągów, co zapewniło bezpieczeństwo pasażerom i osobom na przejeździe.</w:t>
      </w:r>
    </w:p>
    <w:p w14:paraId="784D6BC3" w14:textId="77777777" w:rsidR="00257EA6" w:rsidRPr="00EA1758" w:rsidRDefault="00257EA6" w:rsidP="001A51D2">
      <w:pPr>
        <w:pStyle w:val="Nagwek2"/>
        <w:rPr>
          <w:rStyle w:val="Pogrubienie"/>
          <w:b/>
          <w:bCs w:val="0"/>
          <w:sz w:val="21"/>
          <w:szCs w:val="21"/>
        </w:rPr>
      </w:pPr>
      <w:r w:rsidRPr="00EA1758">
        <w:rPr>
          <w:rStyle w:val="Pogrubienie"/>
          <w:b/>
          <w:bCs w:val="0"/>
          <w:sz w:val="21"/>
          <w:szCs w:val="21"/>
        </w:rPr>
        <w:t>Kierowcy powinni pamiętać, że:</w:t>
      </w:r>
    </w:p>
    <w:p w14:paraId="4D2C0C0E" w14:textId="77777777" w:rsidR="00257EA6" w:rsidRPr="00EA1758" w:rsidRDefault="00257EA6" w:rsidP="001A51D2">
      <w:pPr>
        <w:pStyle w:val="align-justify"/>
        <w:numPr>
          <w:ilvl w:val="0"/>
          <w:numId w:val="3"/>
        </w:numPr>
        <w:shd w:val="clear" w:color="auto" w:fill="FFFFFF"/>
        <w:spacing w:line="360" w:lineRule="auto"/>
        <w:rPr>
          <w:sz w:val="21"/>
          <w:szCs w:val="21"/>
        </w:rPr>
      </w:pPr>
      <w:r w:rsidRPr="00EA1758">
        <w:rPr>
          <w:rStyle w:val="Pogrubienie"/>
          <w:rFonts w:ascii="Arial" w:hAnsi="Arial" w:cs="Arial"/>
          <w:sz w:val="21"/>
          <w:szCs w:val="21"/>
        </w:rPr>
        <w:t>Znak STOP oznacza konieczność zatrzymania się</w:t>
      </w:r>
      <w:r w:rsidRPr="00EA1758">
        <w:rPr>
          <w:rFonts w:ascii="Arial" w:hAnsi="Arial" w:cs="Arial"/>
          <w:sz w:val="21"/>
          <w:szCs w:val="21"/>
        </w:rPr>
        <w:t> przed przejazdem.</w:t>
      </w:r>
    </w:p>
    <w:p w14:paraId="2DD74470" w14:textId="77777777" w:rsidR="00257EA6" w:rsidRPr="00EA1758" w:rsidRDefault="00257EA6" w:rsidP="001A51D2">
      <w:pPr>
        <w:pStyle w:val="align-justify"/>
        <w:numPr>
          <w:ilvl w:val="0"/>
          <w:numId w:val="3"/>
        </w:numPr>
        <w:shd w:val="clear" w:color="auto" w:fill="FFFFFF"/>
        <w:spacing w:line="360" w:lineRule="auto"/>
        <w:rPr>
          <w:rStyle w:val="Pogrubienie"/>
          <w:rFonts w:eastAsiaTheme="minorHAnsi"/>
          <w:sz w:val="21"/>
          <w:szCs w:val="21"/>
          <w:lang w:eastAsia="en-US"/>
        </w:rPr>
      </w:pPr>
      <w:r w:rsidRPr="00EA1758">
        <w:rPr>
          <w:rStyle w:val="Pogrubienie"/>
          <w:rFonts w:ascii="Arial" w:hAnsi="Arial" w:cs="Arial"/>
          <w:sz w:val="21"/>
          <w:szCs w:val="21"/>
        </w:rPr>
        <w:t>Czerwone światło bezwzględnie zakazuje wjazdu na przejazd </w:t>
      </w:r>
      <w:r w:rsidRPr="00EA1758">
        <w:rPr>
          <w:rFonts w:ascii="Arial" w:hAnsi="Arial" w:cs="Arial"/>
          <w:sz w:val="21"/>
          <w:szCs w:val="21"/>
        </w:rPr>
        <w:t>– pulsująca sygnalizacja oznacza, że za chwilę na przejeździe pojawi się pociąg. Na przejazd można wjechać jedynie, gdy sygnalizacja jest wyłączona, a rogatki znajdują się w pozycji pionowej.</w:t>
      </w:r>
      <w:r w:rsidRPr="00EA1758">
        <w:rPr>
          <w:rStyle w:val="Pogrubienie"/>
          <w:rFonts w:ascii="Arial" w:hAnsi="Arial" w:cs="Arial"/>
          <w:sz w:val="21"/>
          <w:szCs w:val="21"/>
        </w:rPr>
        <w:t xml:space="preserve"> </w:t>
      </w:r>
    </w:p>
    <w:p w14:paraId="36693DE0" w14:textId="77777777" w:rsidR="00F276CE" w:rsidRPr="00EA1758" w:rsidRDefault="00257EA6" w:rsidP="001A51D2">
      <w:pPr>
        <w:pStyle w:val="align-justify"/>
        <w:numPr>
          <w:ilvl w:val="0"/>
          <w:numId w:val="3"/>
        </w:numPr>
        <w:shd w:val="clear" w:color="auto" w:fill="FFFFFF"/>
        <w:spacing w:line="360" w:lineRule="auto"/>
        <w:rPr>
          <w:rFonts w:ascii="Arial" w:hAnsi="Arial" w:cs="Arial"/>
          <w:sz w:val="21"/>
          <w:szCs w:val="21"/>
        </w:rPr>
      </w:pPr>
      <w:r w:rsidRPr="00EA1758">
        <w:rPr>
          <w:rStyle w:val="Pogrubienie"/>
          <w:rFonts w:ascii="Arial" w:hAnsi="Arial" w:cs="Arial"/>
          <w:sz w:val="21"/>
          <w:szCs w:val="21"/>
        </w:rPr>
        <w:t>Na przejazd można wjechać tylko wtedy, gdy zapewniony jest zjazd z przejazdu</w:t>
      </w:r>
      <w:r w:rsidR="004D5E4B">
        <w:rPr>
          <w:rStyle w:val="Pogrubienie"/>
          <w:rFonts w:ascii="Arial" w:hAnsi="Arial" w:cs="Arial"/>
          <w:sz w:val="21"/>
          <w:szCs w:val="21"/>
        </w:rPr>
        <w:t>.</w:t>
      </w:r>
      <w:r w:rsidRPr="00EA1758">
        <w:rPr>
          <w:rFonts w:ascii="Arial" w:hAnsi="Arial" w:cs="Arial"/>
          <w:sz w:val="21"/>
          <w:szCs w:val="21"/>
        </w:rPr>
        <w:t> </w:t>
      </w:r>
    </w:p>
    <w:p w14:paraId="7E779542" w14:textId="77777777" w:rsidR="00257EA6" w:rsidRPr="00EA1758" w:rsidRDefault="00257EA6" w:rsidP="001A51D2">
      <w:pPr>
        <w:pStyle w:val="align-justify"/>
        <w:numPr>
          <w:ilvl w:val="0"/>
          <w:numId w:val="3"/>
        </w:numPr>
        <w:shd w:val="clear" w:color="auto" w:fill="FFFFFF"/>
        <w:spacing w:line="360" w:lineRule="auto"/>
        <w:rPr>
          <w:rFonts w:ascii="Arial" w:hAnsi="Arial" w:cs="Arial"/>
          <w:sz w:val="21"/>
          <w:szCs w:val="21"/>
        </w:rPr>
      </w:pPr>
      <w:r w:rsidRPr="00EA1758">
        <w:rPr>
          <w:rFonts w:ascii="Arial" w:hAnsi="Arial" w:cs="Arial"/>
          <w:b/>
          <w:sz w:val="21"/>
          <w:szCs w:val="21"/>
        </w:rPr>
        <w:t>Zbliżając się do przejazdu należy zachować szczególną ostrożność</w:t>
      </w:r>
      <w:r w:rsidRPr="00EA1758">
        <w:rPr>
          <w:rFonts w:ascii="Arial" w:hAnsi="Arial" w:cs="Arial"/>
          <w:sz w:val="21"/>
          <w:szCs w:val="21"/>
        </w:rPr>
        <w:t xml:space="preserve"> i upewnić się, że nie </w:t>
      </w:r>
      <w:r w:rsidR="00B53369" w:rsidRPr="00EA1758">
        <w:rPr>
          <w:rFonts w:ascii="Arial" w:hAnsi="Arial" w:cs="Arial"/>
          <w:sz w:val="21"/>
          <w:szCs w:val="21"/>
        </w:rPr>
        <w:t>nadjeżdż</w:t>
      </w:r>
      <w:r w:rsidR="00EA1758" w:rsidRPr="00EA1758">
        <w:rPr>
          <w:rFonts w:ascii="Arial" w:hAnsi="Arial" w:cs="Arial"/>
          <w:sz w:val="21"/>
          <w:szCs w:val="21"/>
        </w:rPr>
        <w:t>a</w:t>
      </w:r>
      <w:r w:rsidRPr="00EA1758">
        <w:rPr>
          <w:rFonts w:ascii="Arial" w:hAnsi="Arial" w:cs="Arial"/>
          <w:sz w:val="21"/>
          <w:szCs w:val="21"/>
        </w:rPr>
        <w:t xml:space="preserve"> pociąg.</w:t>
      </w:r>
    </w:p>
    <w:p w14:paraId="4CA611D7" w14:textId="77777777" w:rsidR="00257EA6" w:rsidRPr="00EA1758" w:rsidRDefault="00257EA6" w:rsidP="001A51D2">
      <w:pPr>
        <w:pStyle w:val="align-justify"/>
        <w:shd w:val="clear" w:color="auto" w:fill="FFFFFF"/>
        <w:spacing w:line="360" w:lineRule="auto"/>
        <w:rPr>
          <w:rFonts w:ascii="Arial" w:hAnsi="Arial" w:cs="Arial"/>
          <w:sz w:val="21"/>
          <w:szCs w:val="21"/>
        </w:rPr>
      </w:pPr>
      <w:r w:rsidRPr="00EA1758">
        <w:rPr>
          <w:rFonts w:ascii="Arial" w:hAnsi="Arial" w:cs="Arial"/>
          <w:sz w:val="21"/>
          <w:szCs w:val="21"/>
        </w:rPr>
        <w:t>99% zdarzeń na przejazdach wynika z nieodpowiedzialnego zachowania i nierozważnych decyzji użytkowników dróg. Najczęstsze błędy to m.in. ignorowanie czerwonego światła, niestosowanie się do wskazań znaku STOP, omijanie zamkniętych półrogatek lub wjeżdżanie pod opadające rogatki.</w:t>
      </w:r>
    </w:p>
    <w:p w14:paraId="1A075188" w14:textId="77777777" w:rsidR="00257EA6" w:rsidRPr="00EA1758" w:rsidRDefault="00F276CE" w:rsidP="001A51D2">
      <w:pPr>
        <w:pStyle w:val="Nagwek2"/>
        <w:rPr>
          <w:rStyle w:val="Pogrubienie"/>
          <w:b/>
          <w:bCs w:val="0"/>
          <w:sz w:val="21"/>
          <w:szCs w:val="21"/>
        </w:rPr>
      </w:pPr>
      <w:r w:rsidRPr="00EA1758">
        <w:rPr>
          <w:rStyle w:val="Pogrubienie"/>
          <w:b/>
          <w:bCs w:val="0"/>
          <w:sz w:val="21"/>
          <w:szCs w:val="21"/>
        </w:rPr>
        <w:t xml:space="preserve">Co robić w </w:t>
      </w:r>
      <w:r w:rsidR="00257EA6" w:rsidRPr="00EA1758">
        <w:rPr>
          <w:rStyle w:val="Pogrubienie"/>
          <w:b/>
          <w:bCs w:val="0"/>
          <w:sz w:val="21"/>
          <w:szCs w:val="21"/>
        </w:rPr>
        <w:t>sytuacji zagrożenia na przejeździe kolejowo-drogowym?</w:t>
      </w:r>
    </w:p>
    <w:p w14:paraId="25CF7B84" w14:textId="77777777" w:rsidR="00257EA6" w:rsidRPr="00EA1758" w:rsidRDefault="00257EA6" w:rsidP="001A51D2">
      <w:pPr>
        <w:pStyle w:val="align-justify"/>
        <w:shd w:val="clear" w:color="auto" w:fill="FFFFFF"/>
        <w:spacing w:line="360" w:lineRule="auto"/>
        <w:rPr>
          <w:sz w:val="21"/>
          <w:szCs w:val="21"/>
        </w:rPr>
      </w:pPr>
      <w:r w:rsidRPr="00EA1758">
        <w:rPr>
          <w:rStyle w:val="Pogrubienie"/>
          <w:rFonts w:ascii="Arial" w:hAnsi="Arial" w:cs="Arial"/>
          <w:sz w:val="21"/>
          <w:szCs w:val="21"/>
        </w:rPr>
        <w:t>W kryzysowej sytuacji należy jak najszybciej opuścić przejazd</w:t>
      </w:r>
      <w:r w:rsidRPr="00EA1758">
        <w:rPr>
          <w:rFonts w:ascii="Arial" w:hAnsi="Arial" w:cs="Arial"/>
          <w:sz w:val="21"/>
          <w:szCs w:val="21"/>
        </w:rPr>
        <w:t xml:space="preserve"> – w razie potrzeby </w:t>
      </w:r>
      <w:hyperlink r:id="rId8" w:history="1">
        <w:r w:rsidRPr="00EA1758">
          <w:rPr>
            <w:rStyle w:val="Hipercze"/>
            <w:rFonts w:ascii="Arial" w:hAnsi="Arial" w:cs="Arial"/>
            <w:sz w:val="21"/>
            <w:szCs w:val="21"/>
          </w:rPr>
          <w:t>wył</w:t>
        </w:r>
        <w:r w:rsidRPr="00EA1758">
          <w:rPr>
            <w:rStyle w:val="Hipercze"/>
            <w:rFonts w:ascii="Arial" w:hAnsi="Arial" w:cs="Arial"/>
            <w:sz w:val="21"/>
            <w:szCs w:val="21"/>
          </w:rPr>
          <w:t>amać rogatkę</w:t>
        </w:r>
      </w:hyperlink>
      <w:r w:rsidRPr="00EA1758">
        <w:rPr>
          <w:rFonts w:ascii="Arial" w:hAnsi="Arial" w:cs="Arial"/>
          <w:sz w:val="21"/>
          <w:szCs w:val="21"/>
        </w:rPr>
        <w:t>. Wystarczy niewielka siła nacisku, by tzw. bezpiecznik drąga (przy napędzie rogatek) zadziałał i spowodował bezpieczne wyłamanie zapory, bez uszkodzenia samochodu.</w:t>
      </w:r>
    </w:p>
    <w:p w14:paraId="23C237C5" w14:textId="77777777" w:rsidR="00257EA6" w:rsidRPr="00EA1758" w:rsidRDefault="00257EA6" w:rsidP="001A51D2">
      <w:pPr>
        <w:pStyle w:val="align-justify"/>
        <w:shd w:val="clear" w:color="auto" w:fill="FFFFFF"/>
        <w:spacing w:line="360" w:lineRule="auto"/>
        <w:rPr>
          <w:rFonts w:ascii="Arial" w:hAnsi="Arial" w:cs="Arial"/>
          <w:sz w:val="21"/>
          <w:szCs w:val="21"/>
        </w:rPr>
      </w:pPr>
      <w:r w:rsidRPr="00EA1758">
        <w:rPr>
          <w:rFonts w:ascii="Arial" w:hAnsi="Arial" w:cs="Arial"/>
          <w:sz w:val="21"/>
          <w:szCs w:val="21"/>
        </w:rPr>
        <w:t xml:space="preserve">Postępowanie w sytuacji zagrożenia życia i zdrowia ilustruje film zrealizowany w ramach kampanii społecznej „Bezpieczny Przejazd”: </w:t>
      </w:r>
      <w:hyperlink r:id="rId9" w:history="1">
        <w:r w:rsidRPr="00EA1758">
          <w:rPr>
            <w:rStyle w:val="Hipercze"/>
            <w:rFonts w:ascii="Arial" w:hAnsi="Arial" w:cs="Arial"/>
            <w:sz w:val="21"/>
            <w:szCs w:val="21"/>
          </w:rPr>
          <w:t>https://youtu.be/L3k</w:t>
        </w:r>
        <w:r w:rsidRPr="00EA1758">
          <w:rPr>
            <w:rStyle w:val="Hipercze"/>
            <w:rFonts w:ascii="Arial" w:hAnsi="Arial" w:cs="Arial"/>
            <w:sz w:val="21"/>
            <w:szCs w:val="21"/>
          </w:rPr>
          <w:t>bw</w:t>
        </w:r>
        <w:r w:rsidRPr="00EA1758">
          <w:rPr>
            <w:rStyle w:val="Hipercze"/>
            <w:rFonts w:ascii="Arial" w:hAnsi="Arial" w:cs="Arial"/>
            <w:sz w:val="21"/>
            <w:szCs w:val="21"/>
          </w:rPr>
          <w:t>qEIOzY</w:t>
        </w:r>
      </w:hyperlink>
      <w:r w:rsidRPr="00EA1758">
        <w:rPr>
          <w:rFonts w:ascii="Arial" w:hAnsi="Arial" w:cs="Arial"/>
          <w:sz w:val="21"/>
          <w:szCs w:val="21"/>
        </w:rPr>
        <w:t xml:space="preserve"> </w:t>
      </w:r>
    </w:p>
    <w:p w14:paraId="6CE2389C" w14:textId="77777777" w:rsidR="00257EA6" w:rsidRPr="00EA1758" w:rsidRDefault="00257EA6" w:rsidP="001A51D2">
      <w:pPr>
        <w:pStyle w:val="NormalnyWeb"/>
        <w:shd w:val="clear" w:color="auto" w:fill="FFFFFF"/>
        <w:spacing w:line="360" w:lineRule="auto"/>
        <w:rPr>
          <w:rFonts w:ascii="Arial" w:hAnsi="Arial" w:cs="Arial"/>
          <w:color w:val="0070C0"/>
          <w:sz w:val="21"/>
          <w:szCs w:val="21"/>
        </w:rPr>
      </w:pPr>
      <w:r w:rsidRPr="00EA1758">
        <w:rPr>
          <w:rStyle w:val="Pogrubienie"/>
          <w:rFonts w:ascii="Arial" w:hAnsi="Arial" w:cs="Arial"/>
          <w:sz w:val="21"/>
          <w:szCs w:val="21"/>
        </w:rPr>
        <w:t>Gdy dojdzie do awarii auta </w:t>
      </w:r>
      <w:r w:rsidRPr="00EA1758">
        <w:rPr>
          <w:rFonts w:ascii="Arial" w:hAnsi="Arial" w:cs="Arial"/>
          <w:sz w:val="21"/>
          <w:szCs w:val="21"/>
        </w:rPr>
        <w:t xml:space="preserve">i nie ma możliwości zjazdu z torów, należy jak najszybciej opuścić pojazd i wyjść poza rogatki, zabierając ze sobą wszystkich, którzy podróżowali samochodem i skorzystać z Żółtej Naklejki PLK dzwoniąc na numer alarmowy 112. Przykładowa rozmowa osoby zgłaszającej incydent na przejeździe na numer alarmowy 112: </w:t>
      </w:r>
      <w:hyperlink r:id="rId10" w:history="1">
        <w:r w:rsidRPr="00EA1758">
          <w:rPr>
            <w:rStyle w:val="Hipercze"/>
            <w:rFonts w:ascii="Arial" w:hAnsi="Arial" w:cs="Arial"/>
            <w:color w:val="0070C0"/>
            <w:sz w:val="21"/>
            <w:szCs w:val="21"/>
          </w:rPr>
          <w:t>https://youtu.be/eM</w:t>
        </w:r>
        <w:r w:rsidRPr="00EA1758">
          <w:rPr>
            <w:rStyle w:val="Hipercze"/>
            <w:rFonts w:ascii="Arial" w:hAnsi="Arial" w:cs="Arial"/>
            <w:color w:val="0070C0"/>
            <w:sz w:val="21"/>
            <w:szCs w:val="21"/>
          </w:rPr>
          <w:t>N2VWR5jTs</w:t>
        </w:r>
      </w:hyperlink>
      <w:r w:rsidRPr="00EA1758">
        <w:rPr>
          <w:rFonts w:ascii="Arial" w:hAnsi="Arial" w:cs="Arial"/>
          <w:color w:val="0070C0"/>
          <w:sz w:val="21"/>
          <w:szCs w:val="21"/>
        </w:rPr>
        <w:t xml:space="preserve"> </w:t>
      </w:r>
    </w:p>
    <w:p w14:paraId="3DA2B3C8" w14:textId="77777777" w:rsidR="00257EA6" w:rsidRPr="00EA1758" w:rsidRDefault="00257EA6" w:rsidP="001A51D2">
      <w:pPr>
        <w:pStyle w:val="NormalnyWeb"/>
        <w:shd w:val="clear" w:color="auto" w:fill="FFFFFF"/>
        <w:spacing w:line="360" w:lineRule="auto"/>
        <w:rPr>
          <w:rFonts w:ascii="Arial" w:hAnsi="Arial" w:cs="Arial"/>
          <w:color w:val="0070C0"/>
          <w:sz w:val="21"/>
          <w:szCs w:val="21"/>
        </w:rPr>
      </w:pPr>
      <w:r w:rsidRPr="00EA1758">
        <w:rPr>
          <w:rFonts w:ascii="Arial" w:hAnsi="Arial" w:cs="Arial"/>
          <w:sz w:val="21"/>
          <w:szCs w:val="21"/>
        </w:rPr>
        <w:t xml:space="preserve">Animacja prezentująca zasady funkcjonowania Żółtej Naklejki PLK: </w:t>
      </w:r>
      <w:hyperlink r:id="rId11" w:history="1">
        <w:r w:rsidRPr="00EA1758">
          <w:rPr>
            <w:rStyle w:val="Hipercze"/>
            <w:rFonts w:ascii="Arial" w:hAnsi="Arial" w:cs="Arial"/>
            <w:color w:val="0070C0"/>
            <w:sz w:val="21"/>
            <w:szCs w:val="21"/>
          </w:rPr>
          <w:t>https://youtu.be</w:t>
        </w:r>
        <w:r w:rsidRPr="00EA1758">
          <w:rPr>
            <w:rStyle w:val="Hipercze"/>
            <w:rFonts w:ascii="Arial" w:hAnsi="Arial" w:cs="Arial"/>
            <w:color w:val="0070C0"/>
            <w:sz w:val="21"/>
            <w:szCs w:val="21"/>
          </w:rPr>
          <w:t>/NuYYRGyCK6I</w:t>
        </w:r>
      </w:hyperlink>
      <w:r w:rsidRPr="00EA1758">
        <w:rPr>
          <w:rFonts w:ascii="Arial" w:hAnsi="Arial" w:cs="Arial"/>
          <w:color w:val="0070C0"/>
          <w:sz w:val="21"/>
          <w:szCs w:val="21"/>
        </w:rPr>
        <w:t xml:space="preserve"> </w:t>
      </w:r>
    </w:p>
    <w:p w14:paraId="25D7C3EB" w14:textId="77777777" w:rsidR="00257EA6" w:rsidRPr="00EA1758" w:rsidRDefault="004D5E4B" w:rsidP="00257EA6">
      <w:pPr>
        <w:pStyle w:val="NormalnyWeb"/>
        <w:shd w:val="clear" w:color="auto" w:fill="FFFFFF"/>
        <w:spacing w:before="0" w:beforeAutospacing="0" w:after="240" w:afterAutospacing="0" w:line="276" w:lineRule="auto"/>
        <w:rPr>
          <w:rFonts w:ascii="Arial" w:hAnsi="Arial" w:cs="Arial"/>
          <w:sz w:val="21"/>
          <w:szCs w:val="21"/>
        </w:rPr>
      </w:pPr>
      <w:r w:rsidRPr="00EA1758">
        <w:rPr>
          <w:noProof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1842EB4F" wp14:editId="5A4A0413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1650330" cy="771525"/>
            <wp:effectExtent l="0" t="0" r="7620" b="0"/>
            <wp:wrapThrough wrapText="bothSides">
              <wp:wrapPolygon edited="0">
                <wp:start x="0" y="0"/>
                <wp:lineTo x="0" y="20800"/>
                <wp:lineTo x="21450" y="20800"/>
                <wp:lineTo x="21450" y="0"/>
                <wp:lineTo x="0" y="0"/>
              </wp:wrapPolygon>
            </wp:wrapThrough>
            <wp:docPr id="4" name="Obraz 4" descr="C:\Users\PLK044082\AppData\Local\Microsoft\Windows\INetCache\Content.Word\BezpiecznyPrzejazd_podstawowa - jasne tł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LK044082\AppData\Local\Microsoft\Windows\INetCache\Content.Word\BezpiecznyPrzejazd_podstawowa - jasne tło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33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57EA6" w:rsidRPr="00EA1758">
        <w:rPr>
          <w:rFonts w:ascii="Arial" w:hAnsi="Arial" w:cs="Arial"/>
          <w:color w:val="1A1A1A"/>
          <w:sz w:val="21"/>
          <w:szCs w:val="21"/>
        </w:rPr>
        <w:t>Więcej informacji na temat projektu Żółta Naklejka PLK i kampanii społecznej „Bezpieczny Przejazd” oraz realizowanych w jej ramach działań można znaleźć na stronie </w:t>
      </w:r>
      <w:hyperlink r:id="rId13" w:tgtFrame="_blank" w:tooltip="Link do strony kampanii społecznej Bezpieczny Przejazd" w:history="1">
        <w:r w:rsidR="00257EA6" w:rsidRPr="00EA1758">
          <w:rPr>
            <w:rStyle w:val="Hipercze"/>
            <w:rFonts w:ascii="Arial" w:hAnsi="Arial" w:cs="Arial"/>
            <w:color w:val="004D84"/>
            <w:sz w:val="21"/>
            <w:szCs w:val="21"/>
          </w:rPr>
          <w:t>www.bezpieczny-przej</w:t>
        </w:r>
        <w:r w:rsidR="00257EA6" w:rsidRPr="00EA1758">
          <w:rPr>
            <w:rStyle w:val="Hipercze"/>
            <w:rFonts w:ascii="Arial" w:hAnsi="Arial" w:cs="Arial"/>
            <w:color w:val="004D84"/>
            <w:sz w:val="21"/>
            <w:szCs w:val="21"/>
          </w:rPr>
          <w:t>azd.pl</w:t>
        </w:r>
      </w:hyperlink>
    </w:p>
    <w:p w14:paraId="6183D40D" w14:textId="77777777" w:rsidR="00F777C4" w:rsidRPr="00EA1758" w:rsidRDefault="00F777C4" w:rsidP="00257EA6">
      <w:pPr>
        <w:spacing w:line="276" w:lineRule="auto"/>
        <w:rPr>
          <w:sz w:val="21"/>
          <w:szCs w:val="21"/>
        </w:rPr>
      </w:pPr>
    </w:p>
    <w:p w14:paraId="196AF415" w14:textId="77777777" w:rsidR="00F777C4" w:rsidRPr="00EA1758" w:rsidRDefault="00F777C4" w:rsidP="00257EA6">
      <w:pPr>
        <w:spacing w:after="0" w:line="276" w:lineRule="auto"/>
        <w:rPr>
          <w:rStyle w:val="Pogrubienie"/>
          <w:rFonts w:cs="Arial"/>
          <w:sz w:val="21"/>
          <w:szCs w:val="21"/>
        </w:rPr>
      </w:pPr>
      <w:r w:rsidRPr="00EA1758">
        <w:rPr>
          <w:rStyle w:val="Pogrubienie"/>
          <w:rFonts w:cs="Arial"/>
          <w:sz w:val="21"/>
          <w:szCs w:val="21"/>
        </w:rPr>
        <w:t>Kontakt dla mediów:</w:t>
      </w:r>
    </w:p>
    <w:p w14:paraId="34A49C7A" w14:textId="675D450E" w:rsidR="001A51D2" w:rsidRDefault="00F777C4" w:rsidP="001A51D2">
      <w:pPr>
        <w:spacing w:after="0" w:line="360" w:lineRule="auto"/>
        <w:rPr>
          <w:sz w:val="21"/>
          <w:szCs w:val="21"/>
        </w:rPr>
      </w:pPr>
      <w:r w:rsidRPr="00EA1758">
        <w:rPr>
          <w:sz w:val="21"/>
          <w:szCs w:val="21"/>
        </w:rPr>
        <w:t>Mirosław Siemieniec</w:t>
      </w:r>
      <w:r w:rsidRPr="00EA1758">
        <w:rPr>
          <w:sz w:val="21"/>
          <w:szCs w:val="21"/>
        </w:rPr>
        <w:br/>
        <w:t>rzecznik prasowy</w:t>
      </w:r>
      <w:r w:rsidRPr="00EA1758">
        <w:rPr>
          <w:sz w:val="21"/>
          <w:szCs w:val="21"/>
        </w:rPr>
        <w:br/>
      </w:r>
      <w:r w:rsidRPr="00EA1758">
        <w:rPr>
          <w:rStyle w:val="Pogrubienie"/>
          <w:rFonts w:cs="Arial"/>
          <w:b w:val="0"/>
          <w:sz w:val="21"/>
          <w:szCs w:val="21"/>
        </w:rPr>
        <w:t>PKP Polskie Linie Kolejowe S.A.</w:t>
      </w:r>
      <w:r w:rsidRPr="00EA1758">
        <w:rPr>
          <w:sz w:val="21"/>
          <w:szCs w:val="21"/>
        </w:rPr>
        <w:br/>
      </w:r>
      <w:r w:rsidRPr="00EA1758">
        <w:rPr>
          <w:rStyle w:val="Hipercze"/>
          <w:color w:val="0071BC"/>
          <w:sz w:val="21"/>
          <w:szCs w:val="21"/>
          <w:shd w:val="clear" w:color="auto" w:fill="FFFFFF"/>
        </w:rPr>
        <w:t>rzecznik@plk-sa.pl</w:t>
      </w:r>
      <w:r w:rsidRPr="00EA1758">
        <w:rPr>
          <w:sz w:val="21"/>
          <w:szCs w:val="21"/>
        </w:rPr>
        <w:br/>
        <w:t>T: +48 694 480</w:t>
      </w:r>
      <w:r w:rsidR="001A51D2">
        <w:rPr>
          <w:sz w:val="21"/>
          <w:szCs w:val="21"/>
        </w:rPr>
        <w:t> </w:t>
      </w:r>
      <w:r w:rsidRPr="00EA1758">
        <w:rPr>
          <w:sz w:val="21"/>
          <w:szCs w:val="21"/>
        </w:rPr>
        <w:t>239</w:t>
      </w:r>
    </w:p>
    <w:p w14:paraId="0A304E87" w14:textId="2A13BFC6" w:rsidR="00C22107" w:rsidRPr="00EA1758" w:rsidRDefault="00F777C4" w:rsidP="001A51D2">
      <w:pPr>
        <w:spacing w:after="0" w:line="360" w:lineRule="auto"/>
        <w:rPr>
          <w:sz w:val="21"/>
          <w:szCs w:val="21"/>
        </w:rPr>
      </w:pPr>
      <w:r w:rsidRPr="00EA1758">
        <w:rPr>
          <w:rFonts w:cs="Arial"/>
          <w:sz w:val="21"/>
          <w:szCs w:val="21"/>
        </w:rPr>
        <w:lastRenderedPageBreak/>
        <w:t>Projekt jest współfinansowany przez Unię Europejską ze środków Funduszu Spójności w ramach Programu Operacyjnego Infrastruktura i Środowisko.</w:t>
      </w:r>
    </w:p>
    <w:sectPr w:rsidR="00C22107" w:rsidRPr="00EA1758" w:rsidSect="0063625B">
      <w:headerReference w:type="first" r:id="rId14"/>
      <w:footerReference w:type="first" r:id="rId15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287F5C" w14:textId="77777777" w:rsidR="00D52C17" w:rsidRDefault="00D52C17" w:rsidP="009D1AEB">
      <w:pPr>
        <w:spacing w:after="0" w:line="240" w:lineRule="auto"/>
      </w:pPr>
      <w:r>
        <w:separator/>
      </w:r>
    </w:p>
  </w:endnote>
  <w:endnote w:type="continuationSeparator" w:id="0">
    <w:p w14:paraId="3603C6DA" w14:textId="77777777" w:rsidR="00D52C17" w:rsidRDefault="00D52C17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A46B8A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5DBE5330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698A5245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X</w:t>
    </w:r>
    <w:r w:rsidR="004B01F4">
      <w:rPr>
        <w:rFonts w:cs="Arial"/>
        <w:color w:val="727271"/>
        <w:sz w:val="14"/>
        <w:szCs w:val="14"/>
      </w:rPr>
      <w:t>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7A83083D" w14:textId="77777777" w:rsidR="004B01F4" w:rsidRDefault="00860074" w:rsidP="004B01F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906862" w:rsidRPr="00906862">
      <w:rPr>
        <w:rFonts w:cs="Arial"/>
        <w:color w:val="727271"/>
        <w:sz w:val="14"/>
        <w:szCs w:val="14"/>
      </w:rPr>
      <w:t>30 658 953 000</w:t>
    </w:r>
    <w:r w:rsidR="004B01F4" w:rsidRPr="00F05BC8">
      <w:rPr>
        <w:rFonts w:cs="Arial"/>
        <w:color w:val="727271"/>
        <w:sz w:val="14"/>
        <w:szCs w:val="14"/>
      </w:rPr>
      <w:t>,00 zł</w:t>
    </w:r>
  </w:p>
  <w:p w14:paraId="0FE010F0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EA8A52" w14:textId="77777777" w:rsidR="00D52C17" w:rsidRDefault="00D52C17" w:rsidP="009D1AEB">
      <w:pPr>
        <w:spacing w:after="0" w:line="240" w:lineRule="auto"/>
      </w:pPr>
      <w:r>
        <w:separator/>
      </w:r>
    </w:p>
  </w:footnote>
  <w:footnote w:type="continuationSeparator" w:id="0">
    <w:p w14:paraId="595E5933" w14:textId="77777777" w:rsidR="00D52C17" w:rsidRDefault="00D52C17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65BB03" w14:textId="77777777"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050C3DCA" wp14:editId="41AB2322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D6FA465" wp14:editId="1F0296C0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415E1858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51D8C494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3FA4F1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4B8D95B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32775426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26E3F259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11D5112F" w14:textId="77777777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0E11BCA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F58B4"/>
    <w:multiLevelType w:val="hybridMultilevel"/>
    <w:tmpl w:val="774E8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0843"/>
    <w:rsid w:val="00027D8B"/>
    <w:rsid w:val="00034746"/>
    <w:rsid w:val="0006426B"/>
    <w:rsid w:val="00071C6E"/>
    <w:rsid w:val="00080A62"/>
    <w:rsid w:val="00085FD9"/>
    <w:rsid w:val="00093A55"/>
    <w:rsid w:val="00095208"/>
    <w:rsid w:val="00095417"/>
    <w:rsid w:val="000B378B"/>
    <w:rsid w:val="000B7CBF"/>
    <w:rsid w:val="000C2611"/>
    <w:rsid w:val="000C6CE3"/>
    <w:rsid w:val="000F551B"/>
    <w:rsid w:val="00103792"/>
    <w:rsid w:val="00130E24"/>
    <w:rsid w:val="0016128F"/>
    <w:rsid w:val="0016607B"/>
    <w:rsid w:val="001925E2"/>
    <w:rsid w:val="001971B9"/>
    <w:rsid w:val="00197490"/>
    <w:rsid w:val="001A51D2"/>
    <w:rsid w:val="001B25F6"/>
    <w:rsid w:val="001D6718"/>
    <w:rsid w:val="002167F0"/>
    <w:rsid w:val="00225338"/>
    <w:rsid w:val="00225375"/>
    <w:rsid w:val="00236985"/>
    <w:rsid w:val="00257EA6"/>
    <w:rsid w:val="00277762"/>
    <w:rsid w:val="00291328"/>
    <w:rsid w:val="00292A84"/>
    <w:rsid w:val="00293802"/>
    <w:rsid w:val="00295576"/>
    <w:rsid w:val="002C7358"/>
    <w:rsid w:val="002D0CA0"/>
    <w:rsid w:val="002D4A78"/>
    <w:rsid w:val="002E2432"/>
    <w:rsid w:val="002F6767"/>
    <w:rsid w:val="0030329F"/>
    <w:rsid w:val="0031139E"/>
    <w:rsid w:val="00311CDA"/>
    <w:rsid w:val="0032504F"/>
    <w:rsid w:val="003307CF"/>
    <w:rsid w:val="00352E62"/>
    <w:rsid w:val="00377DC3"/>
    <w:rsid w:val="00392832"/>
    <w:rsid w:val="003A1490"/>
    <w:rsid w:val="003D4717"/>
    <w:rsid w:val="003D55AD"/>
    <w:rsid w:val="003E51E9"/>
    <w:rsid w:val="0040755A"/>
    <w:rsid w:val="0042707B"/>
    <w:rsid w:val="00430558"/>
    <w:rsid w:val="00454566"/>
    <w:rsid w:val="00480106"/>
    <w:rsid w:val="00480960"/>
    <w:rsid w:val="00481EF2"/>
    <w:rsid w:val="004911F2"/>
    <w:rsid w:val="004B01F4"/>
    <w:rsid w:val="004B3395"/>
    <w:rsid w:val="004B384E"/>
    <w:rsid w:val="004D1BCF"/>
    <w:rsid w:val="004D56E1"/>
    <w:rsid w:val="004D5E4B"/>
    <w:rsid w:val="004E0887"/>
    <w:rsid w:val="00501F52"/>
    <w:rsid w:val="00550D6B"/>
    <w:rsid w:val="0055134A"/>
    <w:rsid w:val="00551FF3"/>
    <w:rsid w:val="005574BA"/>
    <w:rsid w:val="00566CEA"/>
    <w:rsid w:val="00580762"/>
    <w:rsid w:val="005A4A1B"/>
    <w:rsid w:val="005A6921"/>
    <w:rsid w:val="005C1691"/>
    <w:rsid w:val="005C5F8E"/>
    <w:rsid w:val="005D4FBA"/>
    <w:rsid w:val="005D6667"/>
    <w:rsid w:val="005E7308"/>
    <w:rsid w:val="005F47CC"/>
    <w:rsid w:val="005F55CE"/>
    <w:rsid w:val="00621FCA"/>
    <w:rsid w:val="00625735"/>
    <w:rsid w:val="00626E9A"/>
    <w:rsid w:val="0063625B"/>
    <w:rsid w:val="00641D0C"/>
    <w:rsid w:val="006452F8"/>
    <w:rsid w:val="00654586"/>
    <w:rsid w:val="00675328"/>
    <w:rsid w:val="00681546"/>
    <w:rsid w:val="006835DB"/>
    <w:rsid w:val="006A0C61"/>
    <w:rsid w:val="006A0CEB"/>
    <w:rsid w:val="006C6C1C"/>
    <w:rsid w:val="006F2D01"/>
    <w:rsid w:val="00704701"/>
    <w:rsid w:val="00704A53"/>
    <w:rsid w:val="007164B4"/>
    <w:rsid w:val="00730B78"/>
    <w:rsid w:val="007360D1"/>
    <w:rsid w:val="0073791B"/>
    <w:rsid w:val="0075368A"/>
    <w:rsid w:val="007556B2"/>
    <w:rsid w:val="00762066"/>
    <w:rsid w:val="0076388F"/>
    <w:rsid w:val="00773671"/>
    <w:rsid w:val="00780D90"/>
    <w:rsid w:val="00793930"/>
    <w:rsid w:val="007A152A"/>
    <w:rsid w:val="007C305A"/>
    <w:rsid w:val="007D3942"/>
    <w:rsid w:val="007F3648"/>
    <w:rsid w:val="0080150A"/>
    <w:rsid w:val="0080302D"/>
    <w:rsid w:val="00805AD7"/>
    <w:rsid w:val="0081352B"/>
    <w:rsid w:val="00831AA1"/>
    <w:rsid w:val="00860074"/>
    <w:rsid w:val="0086034C"/>
    <w:rsid w:val="0086083F"/>
    <w:rsid w:val="00861B19"/>
    <w:rsid w:val="00870F94"/>
    <w:rsid w:val="00882F4E"/>
    <w:rsid w:val="008A55D0"/>
    <w:rsid w:val="008B7C2C"/>
    <w:rsid w:val="008C2120"/>
    <w:rsid w:val="008C6572"/>
    <w:rsid w:val="008F63A4"/>
    <w:rsid w:val="009033D9"/>
    <w:rsid w:val="00906862"/>
    <w:rsid w:val="009118A4"/>
    <w:rsid w:val="00916E71"/>
    <w:rsid w:val="0094351A"/>
    <w:rsid w:val="00975A1B"/>
    <w:rsid w:val="00977937"/>
    <w:rsid w:val="00981D8A"/>
    <w:rsid w:val="0099216B"/>
    <w:rsid w:val="0099287D"/>
    <w:rsid w:val="00995323"/>
    <w:rsid w:val="00995E89"/>
    <w:rsid w:val="009C1A40"/>
    <w:rsid w:val="009C34EA"/>
    <w:rsid w:val="009D1AEB"/>
    <w:rsid w:val="009F1AEF"/>
    <w:rsid w:val="00A158E7"/>
    <w:rsid w:val="00A15AED"/>
    <w:rsid w:val="00A17AB9"/>
    <w:rsid w:val="00A20D14"/>
    <w:rsid w:val="00A37BE3"/>
    <w:rsid w:val="00A47FF8"/>
    <w:rsid w:val="00A501EF"/>
    <w:rsid w:val="00A51735"/>
    <w:rsid w:val="00A544E1"/>
    <w:rsid w:val="00A55DAD"/>
    <w:rsid w:val="00A72FE6"/>
    <w:rsid w:val="00A74801"/>
    <w:rsid w:val="00A95ADE"/>
    <w:rsid w:val="00AA0707"/>
    <w:rsid w:val="00AC2669"/>
    <w:rsid w:val="00AC2C36"/>
    <w:rsid w:val="00AD3120"/>
    <w:rsid w:val="00AF05A0"/>
    <w:rsid w:val="00AF099C"/>
    <w:rsid w:val="00AF7FEE"/>
    <w:rsid w:val="00B057A9"/>
    <w:rsid w:val="00B2251E"/>
    <w:rsid w:val="00B24C67"/>
    <w:rsid w:val="00B3037B"/>
    <w:rsid w:val="00B32FF9"/>
    <w:rsid w:val="00B42F3C"/>
    <w:rsid w:val="00B51090"/>
    <w:rsid w:val="00B526B5"/>
    <w:rsid w:val="00B53369"/>
    <w:rsid w:val="00B57493"/>
    <w:rsid w:val="00B81354"/>
    <w:rsid w:val="00B8476A"/>
    <w:rsid w:val="00B848EA"/>
    <w:rsid w:val="00BA3B69"/>
    <w:rsid w:val="00BD0490"/>
    <w:rsid w:val="00BD1376"/>
    <w:rsid w:val="00BD1F2C"/>
    <w:rsid w:val="00BF1D28"/>
    <w:rsid w:val="00C016F9"/>
    <w:rsid w:val="00C10E0A"/>
    <w:rsid w:val="00C22107"/>
    <w:rsid w:val="00C35EF4"/>
    <w:rsid w:val="00C547E8"/>
    <w:rsid w:val="00C63DFB"/>
    <w:rsid w:val="00C74DA2"/>
    <w:rsid w:val="00C84310"/>
    <w:rsid w:val="00C84C92"/>
    <w:rsid w:val="00CB017C"/>
    <w:rsid w:val="00CC2306"/>
    <w:rsid w:val="00CD222A"/>
    <w:rsid w:val="00CE4D52"/>
    <w:rsid w:val="00CE5263"/>
    <w:rsid w:val="00CF355E"/>
    <w:rsid w:val="00CF4A20"/>
    <w:rsid w:val="00D149FC"/>
    <w:rsid w:val="00D17114"/>
    <w:rsid w:val="00D243BE"/>
    <w:rsid w:val="00D37A23"/>
    <w:rsid w:val="00D47C32"/>
    <w:rsid w:val="00D52C17"/>
    <w:rsid w:val="00DB524D"/>
    <w:rsid w:val="00DD601D"/>
    <w:rsid w:val="00DE1033"/>
    <w:rsid w:val="00E17BD7"/>
    <w:rsid w:val="00E261B8"/>
    <w:rsid w:val="00E63719"/>
    <w:rsid w:val="00E7437B"/>
    <w:rsid w:val="00E80C97"/>
    <w:rsid w:val="00E9115C"/>
    <w:rsid w:val="00E95B78"/>
    <w:rsid w:val="00EA1061"/>
    <w:rsid w:val="00EA1758"/>
    <w:rsid w:val="00EA7F54"/>
    <w:rsid w:val="00EE280F"/>
    <w:rsid w:val="00F1317E"/>
    <w:rsid w:val="00F14A42"/>
    <w:rsid w:val="00F153FF"/>
    <w:rsid w:val="00F171E6"/>
    <w:rsid w:val="00F27204"/>
    <w:rsid w:val="00F276CE"/>
    <w:rsid w:val="00F30C89"/>
    <w:rsid w:val="00F42C80"/>
    <w:rsid w:val="00F53C73"/>
    <w:rsid w:val="00F703BF"/>
    <w:rsid w:val="00F777C4"/>
    <w:rsid w:val="00F917E0"/>
    <w:rsid w:val="00F9368E"/>
    <w:rsid w:val="00FB6328"/>
    <w:rsid w:val="00FC2473"/>
    <w:rsid w:val="00FE26E3"/>
    <w:rsid w:val="00FF0F58"/>
    <w:rsid w:val="00FF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F16C57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uiPriority w:val="99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0C9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0C97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0C97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9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1925E2"/>
    <w:rPr>
      <w:color w:val="954F72" w:themeColor="followed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257EA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7EA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zpieczny-przejazd.pl/fileadmin/user_upload/materialy_informacyjne/wylam_rogatke.pdf" TargetMode="External"/><Relationship Id="rId13" Type="http://schemas.openxmlformats.org/officeDocument/2006/relationships/hyperlink" Target="http://www.bezpieczny-przejazd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NuYYRGyCK6I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youtu.be/eMN2VWR5j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L3kbwqEIOzY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A54B4-4263-44D6-A2A9-C95E6FB08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700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Ambasadorzy Bezpieczeństwa – ograniczą wypadki na przejazdach kolejowo-drogowych</vt:lpstr>
    </vt:vector>
  </TitlesOfParts>
  <Company>PKP PLK S.A.</Company>
  <LinksUpToDate>false</LinksUpToDate>
  <CharactersWithSpaces>4897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Żółte naklejki PLK i numer 112 zapobiegają tragediom na przejazdach</dc:title>
  <dc:subject/>
  <dc:creator>Szalacha Dorota</dc:creator>
  <cp:keywords/>
  <dc:description/>
  <cp:lastModifiedBy>Dudzińska Maria</cp:lastModifiedBy>
  <cp:revision>2</cp:revision>
  <cp:lastPrinted>2021-06-25T06:20:00Z</cp:lastPrinted>
  <dcterms:created xsi:type="dcterms:W3CDTF">2022-02-11T10:15:00Z</dcterms:created>
  <dcterms:modified xsi:type="dcterms:W3CDTF">2022-02-11T10:15:00Z</dcterms:modified>
</cp:coreProperties>
</file>