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832A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C336272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167EA72B" w14:textId="77777777" w:rsidR="00944538" w:rsidRDefault="0094453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</w:p>
    <w:p w14:paraId="3729A38C" w14:textId="1C0A832B" w:rsidR="00944538" w:rsidRPr="00BF3464" w:rsidRDefault="00275318" w:rsidP="00944538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jc w:val="right"/>
        <w:rPr>
          <w:rFonts w:cs="Arial"/>
        </w:rPr>
      </w:pPr>
      <w:r w:rsidRPr="00BF3464">
        <w:rPr>
          <w:rFonts w:cs="Arial"/>
        </w:rPr>
        <w:t>Warszawa</w:t>
      </w:r>
      <w:r w:rsidR="00E4274D" w:rsidRPr="00BF3464">
        <w:rPr>
          <w:rFonts w:cs="Arial"/>
        </w:rPr>
        <w:t>,</w:t>
      </w:r>
      <w:r w:rsidR="004B3EF0" w:rsidRPr="00BF3464">
        <w:rPr>
          <w:rFonts w:cs="Arial"/>
        </w:rPr>
        <w:t xml:space="preserve"> </w:t>
      </w:r>
      <w:r w:rsidR="006B330E" w:rsidRPr="00BF3464">
        <w:rPr>
          <w:rFonts w:cs="Arial"/>
        </w:rPr>
        <w:t>1</w:t>
      </w:r>
      <w:r w:rsidRPr="00BF3464">
        <w:rPr>
          <w:rFonts w:cs="Arial"/>
        </w:rPr>
        <w:t>2</w:t>
      </w:r>
      <w:r w:rsidR="00BD6A41" w:rsidRPr="00BF3464">
        <w:rPr>
          <w:rFonts w:cs="Arial"/>
        </w:rPr>
        <w:t xml:space="preserve"> </w:t>
      </w:r>
      <w:r w:rsidRPr="00BF3464">
        <w:rPr>
          <w:rFonts w:cs="Arial"/>
        </w:rPr>
        <w:t>czerwca</w:t>
      </w:r>
      <w:r w:rsidR="00CD1B06" w:rsidRPr="00BF3464">
        <w:rPr>
          <w:rFonts w:cs="Arial"/>
        </w:rPr>
        <w:t xml:space="preserve"> 202</w:t>
      </w:r>
      <w:r w:rsidRPr="00BF3464">
        <w:rPr>
          <w:rFonts w:cs="Arial"/>
        </w:rPr>
        <w:t>5</w:t>
      </w:r>
      <w:r w:rsidR="00944538" w:rsidRPr="00BF3464">
        <w:rPr>
          <w:rFonts w:cs="Arial"/>
        </w:rPr>
        <w:t xml:space="preserve"> r.</w:t>
      </w:r>
    </w:p>
    <w:p w14:paraId="1B902126" w14:textId="3B6C0C43" w:rsidR="006B330E" w:rsidRPr="00BF3464" w:rsidRDefault="00275318" w:rsidP="00BF3464">
      <w:pPr>
        <w:pStyle w:val="Nagwek1"/>
        <w:spacing w:before="0" w:after="120" w:line="360" w:lineRule="auto"/>
        <w:rPr>
          <w:szCs w:val="24"/>
        </w:rPr>
      </w:pPr>
      <w:r w:rsidRPr="00BF3464">
        <w:rPr>
          <w:szCs w:val="24"/>
        </w:rPr>
        <w:t>Sulejówek bez korków: kolejarze otworzyli nową drogę pod torami</w:t>
      </w:r>
    </w:p>
    <w:p w14:paraId="0B768720" w14:textId="55B5D2D5" w:rsidR="000735CA" w:rsidRPr="00BF3464" w:rsidRDefault="000735CA" w:rsidP="00BF3464">
      <w:pPr>
        <w:spacing w:after="120" w:line="360" w:lineRule="auto"/>
        <w:rPr>
          <w:b/>
          <w:bCs/>
        </w:rPr>
      </w:pPr>
      <w:r w:rsidRPr="00BF3464">
        <w:rPr>
          <w:b/>
          <w:bCs/>
        </w:rPr>
        <w:t>Polskie Linie Kolejowe zbudowały drugi tunel pod torami w Sulejówku, aby poprawić bezpieczeństwo. Nowy obiekt znajduje się na ul</w:t>
      </w:r>
      <w:r w:rsidR="00C4206D">
        <w:rPr>
          <w:b/>
          <w:bCs/>
        </w:rPr>
        <w:t>.</w:t>
      </w:r>
      <w:r w:rsidRPr="00BF3464">
        <w:rPr>
          <w:b/>
          <w:bCs/>
        </w:rPr>
        <w:t xml:space="preserve"> Przejazd/Krasińskiego i zastąpił przejazd kolejow</w:t>
      </w:r>
      <w:r w:rsidR="00C4206D">
        <w:rPr>
          <w:b/>
          <w:bCs/>
        </w:rPr>
        <w:t>o-drogowy</w:t>
      </w:r>
      <w:r w:rsidRPr="00BF3464">
        <w:rPr>
          <w:b/>
          <w:bCs/>
        </w:rPr>
        <w:t>. Dzięki temu kierowcy nie muszą już czekać przed zamkniętymi rogatkami, a pociągi mogą bezpiecznie kursować z Warszawy do Terespola. Inwestycja kosztowała około 100 milionów złotych i została sfinansowana z Krajowego Planu Odbudowy (KPO).</w:t>
      </w:r>
    </w:p>
    <w:p w14:paraId="67A62358" w14:textId="299CEBFA" w:rsidR="006D355B" w:rsidRPr="00BF3464" w:rsidRDefault="006D355B" w:rsidP="00BF3464">
      <w:pPr>
        <w:spacing w:after="120" w:line="360" w:lineRule="auto"/>
        <w:rPr>
          <w:rFonts w:cs="Arial"/>
          <w:b/>
          <w:bCs/>
        </w:rPr>
      </w:pPr>
      <w:r w:rsidRPr="00BF3464">
        <w:rPr>
          <w:rFonts w:cs="Arial"/>
          <w:bCs/>
        </w:rPr>
        <w:t>Tunel ma 90 metrów długości i znajduje się pod torami na ul. Przejazd/Krasińskiego (droga powiatowa nr 2284W) pod linią kolejową nr 2 Warszawa – Terespol. Wykonawcą była firma ZRK</w:t>
      </w:r>
      <w:r w:rsidR="00A37A70">
        <w:rPr>
          <w:rFonts w:cs="Arial"/>
          <w:bCs/>
        </w:rPr>
        <w:t>-</w:t>
      </w:r>
      <w:r w:rsidRPr="00BF3464">
        <w:rPr>
          <w:rFonts w:cs="Arial"/>
          <w:bCs/>
        </w:rPr>
        <w:t xml:space="preserve">DOM. W tunelu są dwa pasy ruchu, chodnik i ścieżka rowerowa. Są też windy dla osób o ograniczonej </w:t>
      </w:r>
      <w:r w:rsidR="00A37A70">
        <w:rPr>
          <w:rFonts w:cs="Arial"/>
          <w:bCs/>
        </w:rPr>
        <w:t>możliwości poruszania się.</w:t>
      </w:r>
    </w:p>
    <w:p w14:paraId="1A1B8019" w14:textId="24DA28EE" w:rsidR="005472E0" w:rsidRPr="00BF3464" w:rsidRDefault="005472E0" w:rsidP="00BF3464">
      <w:pPr>
        <w:spacing w:after="120" w:line="360" w:lineRule="auto"/>
        <w:rPr>
          <w:i/>
          <w:iCs/>
        </w:rPr>
      </w:pPr>
      <w:r w:rsidRPr="00BF3464">
        <w:rPr>
          <w:b/>
          <w:bCs/>
        </w:rPr>
        <w:t xml:space="preserve"> </w:t>
      </w:r>
      <w:r w:rsidR="008B016A" w:rsidRPr="00BF3464">
        <w:rPr>
          <w:b/>
          <w:bCs/>
        </w:rPr>
        <w:t>–</w:t>
      </w:r>
      <w:r w:rsidR="008B016A" w:rsidRPr="00BF3464">
        <w:t xml:space="preserve"> </w:t>
      </w:r>
      <w:r w:rsidR="00A4614A" w:rsidRPr="00BF3464">
        <w:rPr>
          <w:i/>
          <w:iCs/>
        </w:rPr>
        <w:t xml:space="preserve"> </w:t>
      </w:r>
      <w:r w:rsidR="00A4614A" w:rsidRPr="00BF3464">
        <w:rPr>
          <w:b/>
          <w:bCs/>
          <w:i/>
          <w:iCs/>
        </w:rPr>
        <w:t>Inwestycje z Krajowego Planu Odbudowy przyczyniają się do poprawy jakości życia mieszkańców, a nowy tunel w Sulejówku jest tego doskonałym przykładem. Miasto bez korków oraz komfortowe i bezpieczne podróżowanie to wymierne efekty, pokazujące, jak ważne są inwestycje w infrastrukturę dla rozwoju naszego kraju</w:t>
      </w:r>
      <w:r w:rsidR="00A4614A" w:rsidRPr="00BF3464">
        <w:rPr>
          <w:i/>
          <w:iCs/>
        </w:rPr>
        <w:t xml:space="preserve"> </w:t>
      </w:r>
      <w:r w:rsidR="008B016A" w:rsidRPr="00BF3464">
        <w:rPr>
          <w:b/>
          <w:bCs/>
        </w:rPr>
        <w:t>–</w:t>
      </w:r>
      <w:r w:rsidR="008B016A" w:rsidRPr="00BF3464">
        <w:t xml:space="preserve"> </w:t>
      </w:r>
      <w:r w:rsidRPr="00BF3464">
        <w:t xml:space="preserve"> </w:t>
      </w:r>
      <w:r w:rsidRPr="00BF3464">
        <w:rPr>
          <w:b/>
          <w:bCs/>
        </w:rPr>
        <w:t xml:space="preserve">powiedział Piotr </w:t>
      </w:r>
      <w:proofErr w:type="spellStart"/>
      <w:r w:rsidRPr="00BF3464">
        <w:rPr>
          <w:b/>
          <w:bCs/>
        </w:rPr>
        <w:t>Malepszak</w:t>
      </w:r>
      <w:proofErr w:type="spellEnd"/>
      <w:r w:rsidRPr="00BF3464">
        <w:rPr>
          <w:b/>
          <w:bCs/>
        </w:rPr>
        <w:t xml:space="preserve">, wiceminister infrastruktury. </w:t>
      </w:r>
    </w:p>
    <w:p w14:paraId="6BA6DF27" w14:textId="2FA1BB39" w:rsidR="006D355B" w:rsidRPr="00BF3464" w:rsidRDefault="006D355B" w:rsidP="00BF3464">
      <w:pPr>
        <w:spacing w:after="120" w:line="360" w:lineRule="auto"/>
        <w:rPr>
          <w:rFonts w:cs="Arial"/>
          <w:b/>
          <w:bCs/>
        </w:rPr>
      </w:pPr>
      <w:r w:rsidRPr="00BF3464">
        <w:rPr>
          <w:rFonts w:cs="Arial"/>
          <w:bCs/>
        </w:rPr>
        <w:t>To już drugi tunel w mieście, który zapewnia bezpieczny ruch kolejowy i drogowy. Od dwóch lat mieszkańcy korzystają z tunelu na al. Marszałka Józefa Piłsudskiego (droga wojewódzka 638), który również zbudowali kolejarze</w:t>
      </w:r>
      <w:r w:rsidR="000735CA" w:rsidRPr="00BF3464">
        <w:rPr>
          <w:rFonts w:cs="Arial"/>
          <w:bCs/>
        </w:rPr>
        <w:t xml:space="preserve"> przy współpracy z Powiatem Mińskim oraz Miastem Sulejówek.</w:t>
      </w:r>
    </w:p>
    <w:p w14:paraId="5A1EC260" w14:textId="338792EE" w:rsidR="00300FAA" w:rsidRPr="00BF3464" w:rsidRDefault="008B016A" w:rsidP="00BF3464">
      <w:pPr>
        <w:spacing w:after="120" w:line="360" w:lineRule="auto"/>
        <w:rPr>
          <w:b/>
          <w:bCs/>
        </w:rPr>
      </w:pPr>
      <w:r w:rsidRPr="00BF3464">
        <w:rPr>
          <w:b/>
          <w:bCs/>
        </w:rPr>
        <w:t>–</w:t>
      </w:r>
      <w:r w:rsidRPr="00BF3464">
        <w:t xml:space="preserve"> </w:t>
      </w:r>
      <w:r w:rsidR="00C01C97" w:rsidRPr="00BF3464">
        <w:rPr>
          <w:b/>
          <w:bCs/>
        </w:rPr>
        <w:t xml:space="preserve"> </w:t>
      </w:r>
      <w:r w:rsidR="00C01C97" w:rsidRPr="00BF3464">
        <w:rPr>
          <w:b/>
          <w:bCs/>
          <w:i/>
          <w:iCs/>
        </w:rPr>
        <w:t>Otwarcie drugiego tunelu w Sulejówku to kolejny krok w kierunku poprawy bezpieczeństwa  podróży. Dzięki tej inwestycji, kierowcy mogą cieszyć się płynniejszym ruchem, a pociągi kursują bez zakłóceń. To dowód na nasze zaangażowanie w rozwój infrastruktury kolejowej</w:t>
      </w:r>
      <w:r w:rsidR="00C01C97" w:rsidRPr="00BF3464">
        <w:rPr>
          <w:b/>
          <w:bCs/>
        </w:rPr>
        <w:t xml:space="preserve"> –</w:t>
      </w:r>
      <w:r w:rsidR="00C01C97" w:rsidRPr="00BF3464">
        <w:t xml:space="preserve"> </w:t>
      </w:r>
      <w:r w:rsidR="00C01C97" w:rsidRPr="00BF3464">
        <w:rPr>
          <w:b/>
          <w:bCs/>
        </w:rPr>
        <w:t>powiedział</w:t>
      </w:r>
      <w:r w:rsidR="00300FAA" w:rsidRPr="00BF3464">
        <w:rPr>
          <w:b/>
          <w:bCs/>
        </w:rPr>
        <w:t>a</w:t>
      </w:r>
      <w:r w:rsidR="00C01C97" w:rsidRPr="00BF3464">
        <w:rPr>
          <w:b/>
          <w:bCs/>
        </w:rPr>
        <w:t xml:space="preserve"> </w:t>
      </w:r>
      <w:r w:rsidR="00300FAA" w:rsidRPr="00BF3464">
        <w:rPr>
          <w:b/>
          <w:bCs/>
        </w:rPr>
        <w:t>Małgorzata Kuczewska-Łaska, członek zarządu - dyrektor ds. finansowych Polskich Linii Kolejowych</w:t>
      </w:r>
      <w:r w:rsidR="009F403C">
        <w:rPr>
          <w:b/>
          <w:bCs/>
        </w:rPr>
        <w:t xml:space="preserve"> S.A</w:t>
      </w:r>
      <w:r w:rsidR="00300FAA" w:rsidRPr="00BF3464">
        <w:rPr>
          <w:b/>
          <w:bCs/>
        </w:rPr>
        <w:t xml:space="preserve">. </w:t>
      </w:r>
    </w:p>
    <w:p w14:paraId="61B4385E" w14:textId="1CD46439" w:rsidR="006B330E" w:rsidRPr="00BF3464" w:rsidRDefault="006D355B" w:rsidP="00BF3464">
      <w:pPr>
        <w:spacing w:after="120" w:line="360" w:lineRule="auto"/>
        <w:rPr>
          <w:bCs/>
        </w:rPr>
      </w:pPr>
      <w:r w:rsidRPr="00BF3464">
        <w:rPr>
          <w:rFonts w:eastAsiaTheme="majorEastAsia" w:cs="Arial"/>
          <w:bCs/>
        </w:rPr>
        <w:t>Dzięki inwestycjom PLK</w:t>
      </w:r>
      <w:r w:rsidR="009F403C">
        <w:rPr>
          <w:rFonts w:eastAsiaTheme="majorEastAsia" w:cs="Arial"/>
          <w:bCs/>
        </w:rPr>
        <w:t xml:space="preserve"> SA</w:t>
      </w:r>
      <w:r w:rsidRPr="00BF3464">
        <w:rPr>
          <w:rFonts w:eastAsiaTheme="majorEastAsia" w:cs="Arial"/>
          <w:bCs/>
        </w:rPr>
        <w:t xml:space="preserve"> na Mazowszu powstały już bezkolizyjne skrzyżowania na ul</w:t>
      </w:r>
      <w:r w:rsidR="009F403C">
        <w:rPr>
          <w:rFonts w:eastAsiaTheme="majorEastAsia" w:cs="Arial"/>
          <w:bCs/>
        </w:rPr>
        <w:t xml:space="preserve">. </w:t>
      </w:r>
      <w:proofErr w:type="spellStart"/>
      <w:r w:rsidRPr="00BF3464">
        <w:rPr>
          <w:rFonts w:eastAsiaTheme="majorEastAsia" w:cs="Arial"/>
          <w:bCs/>
        </w:rPr>
        <w:t>Karczunkowskiej</w:t>
      </w:r>
      <w:proofErr w:type="spellEnd"/>
      <w:r w:rsidRPr="00BF3464">
        <w:rPr>
          <w:rFonts w:eastAsiaTheme="majorEastAsia" w:cs="Arial"/>
          <w:bCs/>
        </w:rPr>
        <w:t xml:space="preserve"> w Warszawie, w Otwocku, Pruszkowie, Wołominie, Zielonce, Łochowie, Legionowie oraz wiadukt dla pieszych w Ciechanowie. Obecnie budowane są kolejne tunele i wiadukty w Teresinie, w dzielnicy Wesoła w Warszawie na ul. 1 Praskiego Pułku, na ul. Chełmżyńskiej w Warszawie oraz na ul. Marsa w Warszawie Rembertów.</w:t>
      </w:r>
    </w:p>
    <w:p w14:paraId="01F9A7CE" w14:textId="77777777" w:rsidR="006B330E" w:rsidRPr="00BF3464" w:rsidRDefault="006B330E" w:rsidP="00BF3464">
      <w:pPr>
        <w:rPr>
          <w:rStyle w:val="Pogrubienie"/>
          <w:rFonts w:cs="Arial"/>
        </w:rPr>
      </w:pPr>
    </w:p>
    <w:p w14:paraId="61A74D7F" w14:textId="77777777" w:rsidR="006B330E" w:rsidRPr="00BF3464" w:rsidRDefault="006B330E" w:rsidP="00BF3464">
      <w:pPr>
        <w:rPr>
          <w:rStyle w:val="Pogrubienie"/>
          <w:rFonts w:cs="Arial"/>
        </w:rPr>
      </w:pPr>
      <w:r w:rsidRPr="00BF3464">
        <w:rPr>
          <w:rStyle w:val="Pogrubienie"/>
          <w:rFonts w:cs="Arial"/>
        </w:rPr>
        <w:lastRenderedPageBreak/>
        <w:t>Kontakt dla mediów:</w:t>
      </w:r>
    </w:p>
    <w:p w14:paraId="7C6DA2C9" w14:textId="0330E1D6" w:rsidR="0022462F" w:rsidRPr="00BF3464" w:rsidRDefault="002A1B15" w:rsidP="00BF3464">
      <w:r w:rsidRPr="00BF3464">
        <w:t>Anna Znajewska-Pawluk</w:t>
      </w:r>
      <w:r w:rsidR="006B330E" w:rsidRPr="00BF3464">
        <w:br/>
        <w:t>zespół prasowy</w:t>
      </w:r>
      <w:r w:rsidR="006B330E" w:rsidRPr="00BF3464">
        <w:rPr>
          <w:rStyle w:val="Pogrubienie"/>
          <w:rFonts w:cs="Arial"/>
        </w:rPr>
        <w:t xml:space="preserve"> </w:t>
      </w:r>
      <w:r w:rsidR="006B330E" w:rsidRPr="00BF3464">
        <w:rPr>
          <w:rStyle w:val="Pogrubienie"/>
          <w:rFonts w:cs="Arial"/>
        </w:rPr>
        <w:br/>
      </w:r>
      <w:r w:rsidR="006B330E" w:rsidRPr="00BF3464">
        <w:rPr>
          <w:rStyle w:val="Pogrubienie"/>
          <w:rFonts w:cs="Arial"/>
          <w:b w:val="0"/>
          <w:bCs w:val="0"/>
        </w:rPr>
        <w:t>PKP Polskie Linie Kolejowe S.A.</w:t>
      </w:r>
      <w:r w:rsidR="006B330E" w:rsidRPr="00BF3464">
        <w:br/>
      </w:r>
      <w:r w:rsidR="006B330E" w:rsidRPr="00BF3464">
        <w:rPr>
          <w:rStyle w:val="Hipercze"/>
          <w:color w:val="0071BC"/>
          <w:shd w:val="clear" w:color="auto" w:fill="FFFFFF"/>
        </w:rPr>
        <w:t>rzecznik@plk-sa.pl</w:t>
      </w:r>
      <w:r w:rsidR="006B330E" w:rsidRPr="00BF3464">
        <w:br/>
        <w:t xml:space="preserve">T: </w:t>
      </w:r>
      <w:r w:rsidR="006D355B" w:rsidRPr="00BF3464">
        <w:rPr>
          <w:rFonts w:cs="Arial"/>
        </w:rPr>
        <w:t>+48 573 791 745</w:t>
      </w:r>
    </w:p>
    <w:sectPr w:rsidR="0022462F" w:rsidRPr="00BF3464" w:rsidSect="00CE76EE">
      <w:headerReference w:type="first" r:id="rId7"/>
      <w:footerReference w:type="first" r:id="rId8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41D9" w14:textId="77777777" w:rsidR="00A772A3" w:rsidRDefault="00A772A3" w:rsidP="0022462F">
      <w:pPr>
        <w:spacing w:after="0" w:line="240" w:lineRule="auto"/>
      </w:pPr>
      <w:r>
        <w:separator/>
      </w:r>
    </w:p>
  </w:endnote>
  <w:endnote w:type="continuationSeparator" w:id="0">
    <w:p w14:paraId="1A6A6F29" w14:textId="77777777" w:rsidR="00A772A3" w:rsidRDefault="00A772A3" w:rsidP="0022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E108" w14:textId="77777777" w:rsidR="00D32124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299D03" w14:textId="77777777" w:rsidR="00D32124" w:rsidRPr="00714D33" w:rsidRDefault="004B6CBA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00E8F4F" w14:textId="5745BEFB" w:rsidR="006D355B" w:rsidRPr="00860074" w:rsidRDefault="004B6CBA" w:rsidP="006D355B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6D355B">
      <w:rPr>
        <w:rFonts w:cs="Arial"/>
        <w:color w:val="727271"/>
        <w:sz w:val="14"/>
        <w:szCs w:val="14"/>
      </w:rPr>
      <w:t>34.755.260.000,00 zł</w:t>
    </w:r>
  </w:p>
  <w:p w14:paraId="4F796344" w14:textId="099CA557" w:rsidR="00D32124" w:rsidRPr="00C875E6" w:rsidRDefault="00D32124" w:rsidP="0052759B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7064" w14:textId="77777777" w:rsidR="00A772A3" w:rsidRDefault="00A772A3" w:rsidP="0022462F">
      <w:pPr>
        <w:spacing w:after="0" w:line="240" w:lineRule="auto"/>
      </w:pPr>
      <w:r>
        <w:separator/>
      </w:r>
    </w:p>
  </w:footnote>
  <w:footnote w:type="continuationSeparator" w:id="0">
    <w:p w14:paraId="788F1054" w14:textId="77777777" w:rsidR="00A772A3" w:rsidRDefault="00A772A3" w:rsidP="0022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6255" w14:textId="77777777" w:rsidR="00AB2A3E" w:rsidRDefault="00AB2A3E">
    <w:pPr>
      <w:pStyle w:val="Nagwek"/>
    </w:pPr>
  </w:p>
  <w:p w14:paraId="53CA68C3" w14:textId="4448D1D0" w:rsidR="00D32124" w:rsidRDefault="00AB2A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15B48" wp14:editId="38A5ED9B">
              <wp:simplePos x="0" y="0"/>
              <wp:positionH relativeFrom="margin">
                <wp:align>left</wp:align>
              </wp:positionH>
              <wp:positionV relativeFrom="paragraph">
                <wp:posOffset>380365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75E54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7AA9BAD" w14:textId="77777777" w:rsidR="00D32124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23098C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632278F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2481C5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C936743" w14:textId="77777777" w:rsidR="00D32124" w:rsidRPr="009939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ED698E" w14:textId="77777777" w:rsidR="00D32124" w:rsidRPr="004D6EC9" w:rsidRDefault="004B6CB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7F73BEF" w14:textId="77777777" w:rsidR="00D32124" w:rsidRPr="00DA3248" w:rsidRDefault="00D3212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15B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9.95pt;width:201.6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" filled="f" stroked="f">
              <v:textbox inset="0,0,0,0">
                <w:txbxContent>
                  <w:p w14:paraId="3AB75E54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7AA9BAD" w14:textId="77777777" w:rsidR="00D32124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723098C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632278F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2481C5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C936743" w14:textId="77777777" w:rsidR="00D32124" w:rsidRPr="009939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ED698E" w14:textId="77777777" w:rsidR="00D32124" w:rsidRPr="004D6EC9" w:rsidRDefault="004B6CB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7F73BEF" w14:textId="77777777" w:rsidR="00D32124" w:rsidRPr="00DA3248" w:rsidRDefault="00D3212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95FD44B" wp14:editId="1427787D">
          <wp:simplePos x="0" y="0"/>
          <wp:positionH relativeFrom="column">
            <wp:posOffset>351790</wp:posOffset>
          </wp:positionH>
          <wp:positionV relativeFrom="paragraph">
            <wp:posOffset>-294005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0D32"/>
    <w:multiLevelType w:val="hybridMultilevel"/>
    <w:tmpl w:val="69123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8410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2F"/>
    <w:rsid w:val="0003320C"/>
    <w:rsid w:val="000735CA"/>
    <w:rsid w:val="00080854"/>
    <w:rsid w:val="00091296"/>
    <w:rsid w:val="000A5723"/>
    <w:rsid w:val="000E2181"/>
    <w:rsid w:val="00157B5F"/>
    <w:rsid w:val="00180E92"/>
    <w:rsid w:val="001C00C3"/>
    <w:rsid w:val="001C6D57"/>
    <w:rsid w:val="001D11A6"/>
    <w:rsid w:val="001D4C45"/>
    <w:rsid w:val="001D7AEA"/>
    <w:rsid w:val="001E1C8E"/>
    <w:rsid w:val="001E6C77"/>
    <w:rsid w:val="00217B8B"/>
    <w:rsid w:val="0022462F"/>
    <w:rsid w:val="00225AE1"/>
    <w:rsid w:val="00227839"/>
    <w:rsid w:val="00275318"/>
    <w:rsid w:val="0029497E"/>
    <w:rsid w:val="002A1B15"/>
    <w:rsid w:val="002A3EE2"/>
    <w:rsid w:val="002C3795"/>
    <w:rsid w:val="002C7776"/>
    <w:rsid w:val="002E37F2"/>
    <w:rsid w:val="00300FAA"/>
    <w:rsid w:val="00353489"/>
    <w:rsid w:val="003579FD"/>
    <w:rsid w:val="003673EC"/>
    <w:rsid w:val="003B2F08"/>
    <w:rsid w:val="004053A3"/>
    <w:rsid w:val="004345EF"/>
    <w:rsid w:val="004429F0"/>
    <w:rsid w:val="00450F0D"/>
    <w:rsid w:val="00481B6C"/>
    <w:rsid w:val="004827A5"/>
    <w:rsid w:val="00486DE1"/>
    <w:rsid w:val="004B2E87"/>
    <w:rsid w:val="004B3EF0"/>
    <w:rsid w:val="004B6CBA"/>
    <w:rsid w:val="004E11A5"/>
    <w:rsid w:val="005472E0"/>
    <w:rsid w:val="0057102F"/>
    <w:rsid w:val="005B2244"/>
    <w:rsid w:val="005C5475"/>
    <w:rsid w:val="005E764A"/>
    <w:rsid w:val="00604633"/>
    <w:rsid w:val="006056C8"/>
    <w:rsid w:val="00621AEE"/>
    <w:rsid w:val="00641BA8"/>
    <w:rsid w:val="00681B75"/>
    <w:rsid w:val="00682469"/>
    <w:rsid w:val="006B330E"/>
    <w:rsid w:val="006D355B"/>
    <w:rsid w:val="006F0072"/>
    <w:rsid w:val="007013A7"/>
    <w:rsid w:val="00715BF4"/>
    <w:rsid w:val="007203CF"/>
    <w:rsid w:val="00722106"/>
    <w:rsid w:val="007437A7"/>
    <w:rsid w:val="00766941"/>
    <w:rsid w:val="0077323B"/>
    <w:rsid w:val="007C50DF"/>
    <w:rsid w:val="007C6414"/>
    <w:rsid w:val="007C7179"/>
    <w:rsid w:val="00805498"/>
    <w:rsid w:val="00820DBB"/>
    <w:rsid w:val="00826C57"/>
    <w:rsid w:val="00841FC6"/>
    <w:rsid w:val="00852CEA"/>
    <w:rsid w:val="00860BB5"/>
    <w:rsid w:val="00890D85"/>
    <w:rsid w:val="008B016A"/>
    <w:rsid w:val="008D36EE"/>
    <w:rsid w:val="008F29CA"/>
    <w:rsid w:val="008F4716"/>
    <w:rsid w:val="009274E6"/>
    <w:rsid w:val="00944538"/>
    <w:rsid w:val="0095183D"/>
    <w:rsid w:val="009560DB"/>
    <w:rsid w:val="009913AB"/>
    <w:rsid w:val="009A1E09"/>
    <w:rsid w:val="009A3BCF"/>
    <w:rsid w:val="009B4D2D"/>
    <w:rsid w:val="009D70D6"/>
    <w:rsid w:val="009F403C"/>
    <w:rsid w:val="00A37A70"/>
    <w:rsid w:val="00A40B77"/>
    <w:rsid w:val="00A4614A"/>
    <w:rsid w:val="00A772A3"/>
    <w:rsid w:val="00AA2A6B"/>
    <w:rsid w:val="00AB2A3E"/>
    <w:rsid w:val="00AB78C4"/>
    <w:rsid w:val="00AC171C"/>
    <w:rsid w:val="00AC6C28"/>
    <w:rsid w:val="00AD55E4"/>
    <w:rsid w:val="00AD71D7"/>
    <w:rsid w:val="00B03DCE"/>
    <w:rsid w:val="00B23406"/>
    <w:rsid w:val="00B47FC3"/>
    <w:rsid w:val="00B66D3D"/>
    <w:rsid w:val="00B73AEB"/>
    <w:rsid w:val="00BA0977"/>
    <w:rsid w:val="00BA539C"/>
    <w:rsid w:val="00BC1B99"/>
    <w:rsid w:val="00BD6A41"/>
    <w:rsid w:val="00BF3464"/>
    <w:rsid w:val="00BF4393"/>
    <w:rsid w:val="00BF6FFB"/>
    <w:rsid w:val="00C01C97"/>
    <w:rsid w:val="00C23391"/>
    <w:rsid w:val="00C32217"/>
    <w:rsid w:val="00C351CB"/>
    <w:rsid w:val="00C4206D"/>
    <w:rsid w:val="00C60F73"/>
    <w:rsid w:val="00C737B7"/>
    <w:rsid w:val="00C74387"/>
    <w:rsid w:val="00C9061C"/>
    <w:rsid w:val="00CC4CB5"/>
    <w:rsid w:val="00CD1B06"/>
    <w:rsid w:val="00CE522B"/>
    <w:rsid w:val="00D2045E"/>
    <w:rsid w:val="00D2330F"/>
    <w:rsid w:val="00D32124"/>
    <w:rsid w:val="00D5656A"/>
    <w:rsid w:val="00D57D23"/>
    <w:rsid w:val="00D9071E"/>
    <w:rsid w:val="00DA199E"/>
    <w:rsid w:val="00DB09A6"/>
    <w:rsid w:val="00DB4169"/>
    <w:rsid w:val="00DC7A1F"/>
    <w:rsid w:val="00DD11BC"/>
    <w:rsid w:val="00DF087A"/>
    <w:rsid w:val="00DF76E7"/>
    <w:rsid w:val="00E1609E"/>
    <w:rsid w:val="00E215A9"/>
    <w:rsid w:val="00E4274D"/>
    <w:rsid w:val="00E52CEA"/>
    <w:rsid w:val="00EC0B27"/>
    <w:rsid w:val="00ED01B9"/>
    <w:rsid w:val="00ED3A1D"/>
    <w:rsid w:val="00EE7DDB"/>
    <w:rsid w:val="00EF3A87"/>
    <w:rsid w:val="00F055C6"/>
    <w:rsid w:val="00F07E93"/>
    <w:rsid w:val="00F24F74"/>
    <w:rsid w:val="00F34529"/>
    <w:rsid w:val="00F547C4"/>
    <w:rsid w:val="00F71F3E"/>
    <w:rsid w:val="00F90986"/>
    <w:rsid w:val="00FB1800"/>
    <w:rsid w:val="00FB1D69"/>
    <w:rsid w:val="00FB5282"/>
    <w:rsid w:val="00FD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B4D33"/>
  <w15:chartTrackingRefBased/>
  <w15:docId w15:val="{DCD721A9-0C5E-4D15-A932-6361B47E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62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462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45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F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62F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2F"/>
    <w:rPr>
      <w:rFonts w:ascii="Arial" w:hAnsi="Arial"/>
    </w:rPr>
  </w:style>
  <w:style w:type="character" w:styleId="Hipercze">
    <w:name w:val="Hyperlink"/>
    <w:uiPriority w:val="99"/>
    <w:unhideWhenUsed/>
    <w:rsid w:val="002246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62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2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2F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22462F"/>
    <w:pPr>
      <w:spacing w:line="254" w:lineRule="auto"/>
      <w:ind w:left="720"/>
      <w:contextualSpacing/>
    </w:pPr>
    <w:rPr>
      <w:rFonts w:asciiTheme="minorHAnsi" w:hAnsiTheme="minorHAnsi"/>
    </w:rPr>
  </w:style>
  <w:style w:type="character" w:customStyle="1" w:styleId="Nagwek2Znak">
    <w:name w:val="Nagłówek 2 Znak"/>
    <w:basedOn w:val="Domylnaczcionkaakapitu"/>
    <w:link w:val="Nagwek2"/>
    <w:uiPriority w:val="9"/>
    <w:rsid w:val="009445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1D7AEA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9FD"/>
    <w:rPr>
      <w:rFonts w:ascii="Segoe UI" w:hAnsi="Segoe UI" w:cs="Segoe UI"/>
      <w:sz w:val="18"/>
      <w:szCs w:val="18"/>
    </w:rPr>
  </w:style>
  <w:style w:type="paragraph" w:styleId="Bezodstpw">
    <w:name w:val="No Spacing"/>
    <w:basedOn w:val="Normalny"/>
    <w:uiPriority w:val="1"/>
    <w:qFormat/>
    <w:rsid w:val="001E6C77"/>
    <w:pPr>
      <w:spacing w:after="0" w:line="240" w:lineRule="auto"/>
    </w:pPr>
    <w:rPr>
      <w:rFonts w:cs="Arial"/>
    </w:rPr>
  </w:style>
  <w:style w:type="character" w:customStyle="1" w:styleId="cf01">
    <w:name w:val="cf01"/>
    <w:basedOn w:val="Domylnaczcionkaakapitu"/>
    <w:rsid w:val="006B330E"/>
    <w:rPr>
      <w:rFonts w:ascii="Segoe UI" w:hAnsi="Segoe UI" w:cs="Segoe UI" w:hint="defaul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F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Atrakcyjne połączenia kolejowe z Wrocławia w Karkonosze dzięki odnowionym mostom i wiaduktom</vt:lpstr>
    </vt:vector>
  </TitlesOfParts>
  <Company>PKP PLK S.A.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Sulejówek bez korków: kolejarze otworzyli nową drogę pod torami</dc:title>
  <dc:subject/>
  <dc:creator>Anna.Znajewska-Pawluk@plk-sa.pl</dc:creator>
  <cp:keywords/>
  <dc:description/>
  <cp:lastModifiedBy>Dudzińska Maria</cp:lastModifiedBy>
  <cp:revision>3</cp:revision>
  <dcterms:created xsi:type="dcterms:W3CDTF">2025-06-12T12:41:00Z</dcterms:created>
  <dcterms:modified xsi:type="dcterms:W3CDTF">2025-06-12T12:42:00Z</dcterms:modified>
</cp:coreProperties>
</file>