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C2CD9" w14:textId="77777777" w:rsidR="0063625B" w:rsidRDefault="0063625B" w:rsidP="009D1AEB">
      <w:pPr>
        <w:jc w:val="right"/>
        <w:rPr>
          <w:rFonts w:cs="Arial"/>
        </w:rPr>
      </w:pPr>
    </w:p>
    <w:p w14:paraId="0E815F78" w14:textId="77777777" w:rsidR="0063625B" w:rsidRDefault="0063625B" w:rsidP="009D1AEB">
      <w:pPr>
        <w:jc w:val="right"/>
        <w:rPr>
          <w:rFonts w:cs="Arial"/>
        </w:rPr>
      </w:pPr>
    </w:p>
    <w:p w14:paraId="143841E2" w14:textId="77777777" w:rsidR="0063625B" w:rsidRDefault="0063625B" w:rsidP="009D1AEB">
      <w:pPr>
        <w:jc w:val="right"/>
        <w:rPr>
          <w:rFonts w:cs="Arial"/>
        </w:rPr>
      </w:pPr>
    </w:p>
    <w:p w14:paraId="4D4432EC" w14:textId="77777777" w:rsidR="007D1DB7" w:rsidRDefault="007D1DB7" w:rsidP="007D1DB7">
      <w:pPr>
        <w:jc w:val="right"/>
        <w:rPr>
          <w:rFonts w:cs="Arial"/>
        </w:rPr>
      </w:pPr>
    </w:p>
    <w:p w14:paraId="4C626DF0" w14:textId="77777777" w:rsidR="007D1DB7" w:rsidRPr="00565149" w:rsidRDefault="007D1DB7" w:rsidP="00074AF9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Warszawa,</w:t>
      </w:r>
      <w:r w:rsidR="00416C01">
        <w:rPr>
          <w:rFonts w:cs="Arial"/>
        </w:rPr>
        <w:t xml:space="preserve"> </w:t>
      </w:r>
      <w:r w:rsidR="002A033A">
        <w:rPr>
          <w:rFonts w:cs="Arial"/>
        </w:rPr>
        <w:t>5 sierpnia</w:t>
      </w:r>
      <w:r w:rsidR="00317815">
        <w:rPr>
          <w:rFonts w:cs="Arial"/>
        </w:rPr>
        <w:t xml:space="preserve"> </w:t>
      </w:r>
      <w:r>
        <w:rPr>
          <w:rFonts w:cs="Arial"/>
        </w:rPr>
        <w:t>202</w:t>
      </w:r>
      <w:r w:rsidR="00DE46C6">
        <w:rPr>
          <w:rFonts w:cs="Arial"/>
        </w:rPr>
        <w:t>2</w:t>
      </w:r>
      <w:r w:rsidRPr="003D74BF">
        <w:rPr>
          <w:rFonts w:cs="Arial"/>
        </w:rPr>
        <w:t xml:space="preserve"> r.</w:t>
      </w:r>
    </w:p>
    <w:p w14:paraId="772060BB" w14:textId="21D19600" w:rsidR="001E580E" w:rsidRPr="00E66467" w:rsidRDefault="00967295" w:rsidP="00644F1E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Kobyłka – kolejny wiadukt zwiększy</w:t>
      </w:r>
      <w:r w:rsidR="009C4D54" w:rsidRPr="00E66467">
        <w:rPr>
          <w:sz w:val="22"/>
          <w:szCs w:val="22"/>
        </w:rPr>
        <w:t xml:space="preserve"> bezpieczeństwo na kolei i drogach </w:t>
      </w:r>
    </w:p>
    <w:bookmarkEnd w:id="0"/>
    <w:p w14:paraId="302BF041" w14:textId="7128E25F" w:rsidR="00B9223F" w:rsidRDefault="00C97F48" w:rsidP="00644F1E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Nowe</w:t>
      </w:r>
      <w:r w:rsidR="00CA1FE5">
        <w:rPr>
          <w:rFonts w:cs="Arial"/>
          <w:b/>
        </w:rPr>
        <w:t xml:space="preserve"> </w:t>
      </w:r>
      <w:r w:rsidR="006E17F2">
        <w:rPr>
          <w:rFonts w:cs="Arial"/>
          <w:b/>
        </w:rPr>
        <w:t>bezkolizyjne skrzyżowanie w Kobyłce zapewni bezpieczny i sprawny ruch kolejowy oraz drogowy.</w:t>
      </w:r>
      <w:r w:rsidR="00CA1FE5">
        <w:rPr>
          <w:rFonts w:cs="Arial"/>
          <w:b/>
        </w:rPr>
        <w:t xml:space="preserve"> </w:t>
      </w:r>
      <w:r w:rsidR="00E15263">
        <w:rPr>
          <w:rFonts w:cs="Arial"/>
          <w:b/>
        </w:rPr>
        <w:t xml:space="preserve">PKP Polskie Linie Kolejowe S.A. podpisały umowę </w:t>
      </w:r>
      <w:r w:rsidR="00BC3FDE">
        <w:rPr>
          <w:rFonts w:cs="Arial"/>
          <w:b/>
        </w:rPr>
        <w:t xml:space="preserve">z wykonawcą o wartości </w:t>
      </w:r>
      <w:r w:rsidR="00BC3FDE" w:rsidRPr="00BC3FDE">
        <w:rPr>
          <w:rFonts w:cs="Arial"/>
          <w:b/>
        </w:rPr>
        <w:t xml:space="preserve">46 mln zł </w:t>
      </w:r>
      <w:r w:rsidR="00BC3FDE">
        <w:rPr>
          <w:rFonts w:cs="Arial"/>
          <w:b/>
        </w:rPr>
        <w:t xml:space="preserve">na realizację </w:t>
      </w:r>
      <w:r w:rsidR="006E17F2">
        <w:rPr>
          <w:rFonts w:cs="Arial"/>
          <w:b/>
        </w:rPr>
        <w:t>prac</w:t>
      </w:r>
      <w:r w:rsidR="001E7686">
        <w:rPr>
          <w:rFonts w:cs="Arial"/>
          <w:b/>
        </w:rPr>
        <w:t xml:space="preserve"> budowlanych</w:t>
      </w:r>
      <w:r w:rsidR="00E15263">
        <w:rPr>
          <w:rFonts w:cs="Arial"/>
          <w:b/>
        </w:rPr>
        <w:t xml:space="preserve">. To kolejny z </w:t>
      </w:r>
      <w:r w:rsidR="00142622">
        <w:rPr>
          <w:rFonts w:cs="Arial"/>
          <w:b/>
        </w:rPr>
        <w:t>dwunastu</w:t>
      </w:r>
      <w:r w:rsidR="00E15263">
        <w:rPr>
          <w:rFonts w:cs="Arial"/>
          <w:b/>
        </w:rPr>
        <w:t xml:space="preserve"> obiektów</w:t>
      </w:r>
      <w:r w:rsidR="00142622">
        <w:rPr>
          <w:rFonts w:cs="Arial"/>
          <w:b/>
        </w:rPr>
        <w:t xml:space="preserve"> i drugi w Kobyłce</w:t>
      </w:r>
      <w:r w:rsidR="00E15263">
        <w:rPr>
          <w:rFonts w:cs="Arial"/>
          <w:b/>
        </w:rPr>
        <w:t xml:space="preserve"> powstający na mazowieckim odcinku </w:t>
      </w:r>
      <w:proofErr w:type="spellStart"/>
      <w:r w:rsidR="00E15263">
        <w:rPr>
          <w:rFonts w:cs="Arial"/>
          <w:b/>
        </w:rPr>
        <w:t>Rail</w:t>
      </w:r>
      <w:proofErr w:type="spellEnd"/>
      <w:r w:rsidR="00E15263">
        <w:rPr>
          <w:rFonts w:cs="Arial"/>
          <w:b/>
        </w:rPr>
        <w:t xml:space="preserve"> </w:t>
      </w:r>
      <w:proofErr w:type="spellStart"/>
      <w:r w:rsidR="00E15263">
        <w:rPr>
          <w:rFonts w:cs="Arial"/>
          <w:b/>
        </w:rPr>
        <w:t>Baltica</w:t>
      </w:r>
      <w:proofErr w:type="spellEnd"/>
      <w:r w:rsidR="00E15263">
        <w:rPr>
          <w:rFonts w:cs="Arial"/>
          <w:b/>
        </w:rPr>
        <w:t xml:space="preserve">. </w:t>
      </w:r>
      <w:r w:rsidR="008D4E2D">
        <w:rPr>
          <w:rFonts w:cs="Arial"/>
          <w:b/>
        </w:rPr>
        <w:t>I</w:t>
      </w:r>
      <w:r w:rsidR="00E15263">
        <w:rPr>
          <w:rFonts w:cs="Arial"/>
          <w:b/>
        </w:rPr>
        <w:t>nwestycje</w:t>
      </w:r>
      <w:r w:rsidR="00B9223F">
        <w:rPr>
          <w:rFonts w:cs="Arial"/>
          <w:b/>
        </w:rPr>
        <w:t xml:space="preserve"> są współfinansowane </w:t>
      </w:r>
      <w:r w:rsidR="00B9223F" w:rsidRPr="00E01B9E">
        <w:rPr>
          <w:rFonts w:cs="Arial"/>
          <w:b/>
        </w:rPr>
        <w:t>ze środków</w:t>
      </w:r>
      <w:r w:rsidR="00B9223F">
        <w:rPr>
          <w:rFonts w:cs="Arial"/>
          <w:b/>
        </w:rPr>
        <w:t xml:space="preserve"> instrumentu</w:t>
      </w:r>
      <w:r w:rsidR="00B9223F" w:rsidRPr="00E01B9E">
        <w:rPr>
          <w:rFonts w:cs="Arial"/>
          <w:b/>
        </w:rPr>
        <w:t xml:space="preserve"> CEF „Łącząc </w:t>
      </w:r>
      <w:r w:rsidR="00B9223F" w:rsidRPr="0043086A">
        <w:rPr>
          <w:rFonts w:cs="Arial"/>
          <w:b/>
        </w:rPr>
        <w:t>Europę”.</w:t>
      </w:r>
    </w:p>
    <w:p w14:paraId="20ACAD14" w14:textId="123D419B" w:rsidR="00BA5CEB" w:rsidRDefault="00BC3FDE" w:rsidP="00644F1E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W </w:t>
      </w:r>
      <w:r w:rsidR="001C45A5" w:rsidRPr="00CD3254">
        <w:rPr>
          <w:rFonts w:eastAsia="Calibri" w:cs="Arial"/>
        </w:rPr>
        <w:t>Kobyłce</w:t>
      </w:r>
      <w:r>
        <w:rPr>
          <w:rFonts w:eastAsia="Calibri" w:cs="Arial"/>
        </w:rPr>
        <w:t xml:space="preserve"> w okolicach </w:t>
      </w:r>
      <w:r w:rsidRPr="00BC3FDE">
        <w:rPr>
          <w:rFonts w:eastAsia="Calibri" w:cs="Arial"/>
        </w:rPr>
        <w:t xml:space="preserve">ul. </w:t>
      </w:r>
      <w:proofErr w:type="spellStart"/>
      <w:r w:rsidRPr="00BC3FDE">
        <w:rPr>
          <w:rFonts w:eastAsia="Calibri" w:cs="Arial"/>
        </w:rPr>
        <w:t>Orszagha</w:t>
      </w:r>
      <w:proofErr w:type="spellEnd"/>
      <w:r w:rsidRPr="00BC3FDE">
        <w:rPr>
          <w:rFonts w:eastAsia="Calibri" w:cs="Arial"/>
        </w:rPr>
        <w:t xml:space="preserve"> i ul. Granicznej </w:t>
      </w:r>
      <w:r>
        <w:rPr>
          <w:rFonts w:eastAsia="Calibri" w:cs="Arial"/>
        </w:rPr>
        <w:t>z</w:t>
      </w:r>
      <w:r w:rsidR="005E5849">
        <w:rPr>
          <w:rFonts w:eastAsia="Calibri" w:cs="Arial"/>
        </w:rPr>
        <w:t>ostanie wybu</w:t>
      </w:r>
      <w:r w:rsidR="007C51A8">
        <w:rPr>
          <w:rFonts w:eastAsia="Calibri" w:cs="Arial"/>
        </w:rPr>
        <w:t xml:space="preserve">dowany </w:t>
      </w:r>
      <w:r>
        <w:rPr>
          <w:rFonts w:eastAsia="Calibri" w:cs="Arial"/>
        </w:rPr>
        <w:t>wiadukt kolejowy (tunel drogowy)</w:t>
      </w:r>
      <w:r w:rsidR="005E5849">
        <w:rPr>
          <w:rFonts w:eastAsia="Calibri" w:cs="Arial"/>
        </w:rPr>
        <w:t xml:space="preserve">, który zwiększy bezpieczeństwo ruchu na linii Warszawa – Białystok </w:t>
      </w:r>
      <w:r w:rsidR="00BA5CEB">
        <w:rPr>
          <w:rFonts w:eastAsia="Calibri" w:cs="Arial"/>
        </w:rPr>
        <w:t xml:space="preserve">oraz usprawni ruch drogowy w mieście. </w:t>
      </w:r>
    </w:p>
    <w:p w14:paraId="1B78AC56" w14:textId="550BC61C" w:rsidR="00A06ECE" w:rsidRDefault="00A06ECE" w:rsidP="00644F1E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B96AC6">
        <w:rPr>
          <w:rFonts w:cs="Arial"/>
          <w:b/>
          <w:bCs/>
          <w:i/>
        </w:rPr>
        <w:t xml:space="preserve">– </w:t>
      </w:r>
      <w:r w:rsidR="001C55B9" w:rsidRPr="00B96AC6">
        <w:rPr>
          <w:rFonts w:cs="Arial"/>
          <w:b/>
          <w:bCs/>
          <w:i/>
        </w:rPr>
        <w:t xml:space="preserve">Budowa międzynarodowej linii kolejowej </w:t>
      </w:r>
      <w:proofErr w:type="spellStart"/>
      <w:r w:rsidR="001C55B9" w:rsidRPr="00B96AC6">
        <w:rPr>
          <w:rFonts w:cs="Arial"/>
          <w:b/>
          <w:bCs/>
          <w:i/>
        </w:rPr>
        <w:t>Rail</w:t>
      </w:r>
      <w:proofErr w:type="spellEnd"/>
      <w:r w:rsidR="001C55B9" w:rsidRPr="00B96AC6">
        <w:rPr>
          <w:rFonts w:cs="Arial"/>
          <w:b/>
          <w:bCs/>
          <w:i/>
        </w:rPr>
        <w:t xml:space="preserve"> </w:t>
      </w:r>
      <w:proofErr w:type="spellStart"/>
      <w:r w:rsidR="001C55B9" w:rsidRPr="00B96AC6">
        <w:rPr>
          <w:rFonts w:cs="Arial"/>
          <w:b/>
          <w:bCs/>
          <w:i/>
        </w:rPr>
        <w:t>Baltica</w:t>
      </w:r>
      <w:proofErr w:type="spellEnd"/>
      <w:r w:rsidR="001C55B9" w:rsidRPr="00B96AC6">
        <w:rPr>
          <w:rFonts w:cs="Arial"/>
          <w:b/>
          <w:bCs/>
          <w:i/>
        </w:rPr>
        <w:t xml:space="preserve"> to jedna z kluczowych inwestycji kolejowych w Polsce. </w:t>
      </w:r>
      <w:r w:rsidR="00296DA0" w:rsidRPr="00B96AC6">
        <w:rPr>
          <w:rFonts w:cs="Arial"/>
          <w:b/>
          <w:bCs/>
          <w:i/>
        </w:rPr>
        <w:t xml:space="preserve">Międzynarodowy projekt </w:t>
      </w:r>
      <w:r w:rsidR="00BC3FDE">
        <w:rPr>
          <w:rFonts w:cs="Arial"/>
          <w:b/>
          <w:bCs/>
          <w:i/>
        </w:rPr>
        <w:t>wpłynie na</w:t>
      </w:r>
      <w:r w:rsidR="00296DA0" w:rsidRPr="00B96AC6">
        <w:rPr>
          <w:rFonts w:cs="Arial"/>
          <w:b/>
          <w:bCs/>
          <w:i/>
        </w:rPr>
        <w:t xml:space="preserve"> </w:t>
      </w:r>
      <w:r w:rsidR="00296DA0" w:rsidRPr="00B96AC6">
        <w:rPr>
          <w:rFonts w:cs="Arial"/>
          <w:b/>
          <w:bCs/>
          <w:i/>
          <w:iCs/>
        </w:rPr>
        <w:t xml:space="preserve">rozwój nowoczesnego transportu </w:t>
      </w:r>
      <w:r w:rsidR="00BC3FDE">
        <w:rPr>
          <w:rFonts w:cs="Arial"/>
          <w:b/>
          <w:bCs/>
          <w:i/>
          <w:iCs/>
        </w:rPr>
        <w:t xml:space="preserve">kolejowego </w:t>
      </w:r>
      <w:r w:rsidR="00296DA0" w:rsidRPr="00B96AC6">
        <w:rPr>
          <w:rFonts w:cs="Arial"/>
          <w:b/>
          <w:bCs/>
          <w:i/>
          <w:iCs/>
        </w:rPr>
        <w:t xml:space="preserve">w Polsce oraz lepsze skomunikowanie krajów Europy Wschodniej. </w:t>
      </w:r>
      <w:r w:rsidR="00BC3FDE">
        <w:rPr>
          <w:rFonts w:cs="Arial"/>
          <w:b/>
          <w:bCs/>
          <w:i/>
          <w:iCs/>
        </w:rPr>
        <w:t>B</w:t>
      </w:r>
      <w:r w:rsidR="00296DA0" w:rsidRPr="00B96AC6">
        <w:rPr>
          <w:rFonts w:cs="Arial"/>
          <w:b/>
          <w:bCs/>
          <w:i/>
          <w:iCs/>
        </w:rPr>
        <w:t>udowane</w:t>
      </w:r>
      <w:r w:rsidR="00296DA0" w:rsidRPr="00B96AC6">
        <w:rPr>
          <w:rFonts w:cs="Arial"/>
          <w:b/>
          <w:bCs/>
          <w:i/>
        </w:rPr>
        <w:t xml:space="preserve"> b</w:t>
      </w:r>
      <w:r w:rsidR="001C55B9" w:rsidRPr="00B96AC6">
        <w:rPr>
          <w:rFonts w:cs="Arial"/>
          <w:b/>
          <w:bCs/>
          <w:i/>
        </w:rPr>
        <w:t>ezpieczne dwupoziomowe skrzyżowania, jak t</w:t>
      </w:r>
      <w:r w:rsidR="00C63DEE">
        <w:rPr>
          <w:rFonts w:cs="Arial"/>
          <w:b/>
          <w:bCs/>
          <w:i/>
        </w:rPr>
        <w:t>o</w:t>
      </w:r>
      <w:r w:rsidR="001C55B9" w:rsidRPr="00B96AC6">
        <w:rPr>
          <w:rFonts w:cs="Arial"/>
          <w:b/>
          <w:bCs/>
          <w:i/>
        </w:rPr>
        <w:t xml:space="preserve"> w Kobyłce, przynoszą korzyści także </w:t>
      </w:r>
      <w:r w:rsidR="00296DA0" w:rsidRPr="00B96AC6">
        <w:rPr>
          <w:rFonts w:cs="Arial"/>
          <w:b/>
          <w:bCs/>
          <w:i/>
        </w:rPr>
        <w:t>lokalnym</w:t>
      </w:r>
      <w:r w:rsidR="00DE4733">
        <w:rPr>
          <w:rFonts w:cs="Arial"/>
          <w:b/>
          <w:bCs/>
          <w:i/>
        </w:rPr>
        <w:t xml:space="preserve"> społecznościom. Inwestycje w infrastrukturę sprzyjają rozwojowi lokalnej przedsiębiorczości</w:t>
      </w:r>
      <w:r w:rsidR="00296DA0" w:rsidRPr="00B96AC6">
        <w:rPr>
          <w:rFonts w:cs="Arial"/>
          <w:b/>
          <w:bCs/>
          <w:i/>
        </w:rPr>
        <w:t xml:space="preserve"> </w:t>
      </w:r>
      <w:r w:rsidR="00950F6F">
        <w:rPr>
          <w:rFonts w:cs="Arial"/>
          <w:b/>
          <w:bCs/>
          <w:i/>
        </w:rPr>
        <w:t xml:space="preserve">i zwiększają bezpieczeństwo </w:t>
      </w:r>
      <w:r>
        <w:rPr>
          <w:rFonts w:cs="Arial"/>
          <w:b/>
          <w:bCs/>
        </w:rPr>
        <w:t xml:space="preserve">– powiedział Andrzej </w:t>
      </w:r>
      <w:r w:rsidR="00BC3FDE">
        <w:rPr>
          <w:rFonts w:cs="Arial"/>
          <w:b/>
          <w:bCs/>
        </w:rPr>
        <w:t xml:space="preserve">Bittel, sekretarz stanu w Ministerstwie Infrastruktury. </w:t>
      </w:r>
    </w:p>
    <w:p w14:paraId="3485A8AA" w14:textId="6284D45C" w:rsidR="00225ACF" w:rsidRPr="00225ACF" w:rsidRDefault="00644F1E" w:rsidP="00644F1E">
      <w:pPr>
        <w:spacing w:before="100" w:beforeAutospacing="1" w:after="100" w:afterAutospacing="1" w:line="360" w:lineRule="auto"/>
        <w:rPr>
          <w:rFonts w:cs="Arial"/>
          <w:b/>
          <w:bCs/>
          <w:i/>
        </w:rPr>
      </w:pPr>
      <w:r w:rsidRPr="00225ACF">
        <w:rPr>
          <w:rFonts w:cs="Arial"/>
          <w:b/>
          <w:bCs/>
          <w:i/>
        </w:rPr>
        <w:t xml:space="preserve">– </w:t>
      </w:r>
      <w:r w:rsidR="00225ACF" w:rsidRPr="00225ACF">
        <w:rPr>
          <w:rFonts w:cs="Arial"/>
          <w:b/>
          <w:bCs/>
          <w:i/>
          <w:iCs/>
        </w:rPr>
        <w:t>Inwestycje kolejowe wspierają rozwój powiatu wołomińskiego. To z jednej strony łatwiejszy dostęp do kolei i ułatwienia w codziennych dojazdach do szkół i pracy, ale też sprawniejszy ruch drogowy poprawiający jakość życia i bezpieczeństwo mieszkańców. Dokładamy starań, aby nasz powiat rozwijał się dynamicznie i jednocześnie w sposób zrównoważony, a dobre połączenia komunikacyjne są w tym przypadku absolutną podstawą</w:t>
      </w:r>
      <w:r w:rsidR="00225ACF" w:rsidRPr="00225ACF">
        <w:rPr>
          <w:rFonts w:cs="Arial"/>
          <w:b/>
          <w:bCs/>
          <w:i/>
        </w:rPr>
        <w:t xml:space="preserve"> – </w:t>
      </w:r>
      <w:r w:rsidR="00225ACF" w:rsidRPr="00644F1E">
        <w:rPr>
          <w:rFonts w:cs="Arial"/>
          <w:b/>
          <w:bCs/>
        </w:rPr>
        <w:t>powiedział Adam Lubiak, starosta wołomiński.</w:t>
      </w:r>
    </w:p>
    <w:p w14:paraId="469E17E1" w14:textId="519C7D75" w:rsidR="00BC3FDE" w:rsidRDefault="00BC3FDE" w:rsidP="00644F1E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1269C1">
        <w:rPr>
          <w:rFonts w:cs="Arial"/>
          <w:b/>
          <w:bCs/>
          <w:i/>
        </w:rPr>
        <w:t xml:space="preserve">– Nowe obiekty na trasie </w:t>
      </w:r>
      <w:proofErr w:type="spellStart"/>
      <w:r w:rsidRPr="001269C1">
        <w:rPr>
          <w:rFonts w:cs="Arial"/>
          <w:b/>
          <w:bCs/>
          <w:i/>
        </w:rPr>
        <w:t>Rail</w:t>
      </w:r>
      <w:proofErr w:type="spellEnd"/>
      <w:r w:rsidRPr="001269C1">
        <w:rPr>
          <w:rFonts w:cs="Arial"/>
          <w:b/>
          <w:bCs/>
          <w:i/>
        </w:rPr>
        <w:t xml:space="preserve"> </w:t>
      </w:r>
      <w:proofErr w:type="spellStart"/>
      <w:r w:rsidRPr="001269C1">
        <w:rPr>
          <w:rFonts w:cs="Arial"/>
          <w:b/>
          <w:bCs/>
          <w:i/>
        </w:rPr>
        <w:t>Baltica</w:t>
      </w:r>
      <w:proofErr w:type="spellEnd"/>
      <w:r w:rsidRPr="001269C1">
        <w:rPr>
          <w:rFonts w:cs="Arial"/>
          <w:b/>
          <w:bCs/>
          <w:i/>
        </w:rPr>
        <w:t xml:space="preserve"> poprawiają system komunikacji na styku dróg i torów. Konsekwentnie poprawiamy poziom bezpieczeństwa na ważnych międzynarodowych liniach. Równie konsekwentnie </w:t>
      </w:r>
      <w:r w:rsidR="00644F1E">
        <w:rPr>
          <w:rFonts w:cs="Arial"/>
          <w:b/>
          <w:bCs/>
          <w:i/>
        </w:rPr>
        <w:t xml:space="preserve">PKP </w:t>
      </w:r>
      <w:r w:rsidRPr="001269C1">
        <w:rPr>
          <w:rFonts w:cs="Arial"/>
          <w:b/>
          <w:bCs/>
          <w:i/>
          <w:iCs/>
        </w:rPr>
        <w:t xml:space="preserve">Polskie Linie Kolejowe </w:t>
      </w:r>
      <w:r w:rsidR="00644F1E">
        <w:rPr>
          <w:rFonts w:cs="Arial"/>
          <w:b/>
          <w:bCs/>
          <w:i/>
          <w:iCs/>
        </w:rPr>
        <w:t xml:space="preserve">S.A. </w:t>
      </w:r>
      <w:r w:rsidRPr="001269C1">
        <w:rPr>
          <w:rFonts w:cs="Arial"/>
          <w:b/>
          <w:bCs/>
          <w:i/>
          <w:iCs/>
        </w:rPr>
        <w:t xml:space="preserve">wykorzystują środki unijne m.in. z instrumentu CEF „Łącząc Europę”, a to pozwala na zwiększenie roli kolei w </w:t>
      </w:r>
      <w:r w:rsidRPr="001269C1">
        <w:rPr>
          <w:rFonts w:cs="Arial"/>
          <w:b/>
          <w:bCs/>
          <w:i/>
          <w:iCs/>
        </w:rPr>
        <w:lastRenderedPageBreak/>
        <w:t>transporcie na korytarzach o znaczeni</w:t>
      </w:r>
      <w:r w:rsidR="00EF2C24">
        <w:rPr>
          <w:rFonts w:cs="Arial"/>
          <w:b/>
          <w:bCs/>
          <w:i/>
          <w:iCs/>
        </w:rPr>
        <w:t>u</w:t>
      </w:r>
      <w:r w:rsidRPr="001269C1">
        <w:rPr>
          <w:rFonts w:cs="Arial"/>
          <w:b/>
          <w:bCs/>
          <w:i/>
          <w:iCs/>
        </w:rPr>
        <w:t xml:space="preserve"> międzynarodowym, krajowym i regionalnym</w:t>
      </w:r>
      <w:r>
        <w:rPr>
          <w:rFonts w:cs="Arial"/>
          <w:b/>
          <w:bCs/>
          <w:i/>
          <w:iCs/>
        </w:rPr>
        <w:t xml:space="preserve"> </w:t>
      </w:r>
      <w:r>
        <w:rPr>
          <w:rFonts w:cs="Arial"/>
          <w:b/>
          <w:bCs/>
        </w:rPr>
        <w:t>– powiedział Ireneusz Merchel, prezes Zarządu PKP Polskich Linii Kolejowych S.A.</w:t>
      </w:r>
    </w:p>
    <w:p w14:paraId="7F78316F" w14:textId="3A06F665" w:rsidR="007D3979" w:rsidRPr="007D3979" w:rsidRDefault="00861844" w:rsidP="00644F1E">
      <w:pPr>
        <w:spacing w:before="100" w:beforeAutospacing="1" w:after="100" w:afterAutospacing="1" w:line="360" w:lineRule="auto"/>
        <w:rPr>
          <w:rFonts w:eastAsia="Calibri" w:cs="Arial"/>
          <w:b/>
        </w:rPr>
      </w:pPr>
      <w:r>
        <w:rPr>
          <w:rFonts w:eastAsia="Calibri" w:cs="Arial"/>
        </w:rPr>
        <w:t>U</w:t>
      </w:r>
      <w:r w:rsidR="008F7A6A">
        <w:rPr>
          <w:rFonts w:eastAsia="Calibri" w:cs="Arial"/>
        </w:rPr>
        <w:t xml:space="preserve">l. </w:t>
      </w:r>
      <w:proofErr w:type="spellStart"/>
      <w:r w:rsidR="008F7A6A">
        <w:rPr>
          <w:rFonts w:eastAsia="Calibri" w:cs="Arial"/>
        </w:rPr>
        <w:t>Orszagha</w:t>
      </w:r>
      <w:proofErr w:type="spellEnd"/>
      <w:r w:rsidR="008F7A6A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zostanie przedłużona i </w:t>
      </w:r>
      <w:r w:rsidR="00B968C8">
        <w:rPr>
          <w:rFonts w:eastAsia="Calibri" w:cs="Arial"/>
        </w:rPr>
        <w:t>poprowadzona</w:t>
      </w:r>
      <w:r>
        <w:rPr>
          <w:rFonts w:eastAsia="Calibri" w:cs="Arial"/>
        </w:rPr>
        <w:t xml:space="preserve"> tunelem </w:t>
      </w:r>
      <w:r w:rsidR="007D3979" w:rsidRPr="007D3979">
        <w:rPr>
          <w:rFonts w:eastAsia="Calibri" w:cs="Arial"/>
        </w:rPr>
        <w:t>pod linią kolejową</w:t>
      </w:r>
      <w:r w:rsidR="006A01F2">
        <w:rPr>
          <w:rFonts w:eastAsia="Calibri" w:cs="Arial"/>
        </w:rPr>
        <w:t>, a następnie</w:t>
      </w:r>
      <w:r w:rsidR="007D3979" w:rsidRPr="007D3979">
        <w:rPr>
          <w:rFonts w:eastAsia="Calibri" w:cs="Arial"/>
        </w:rPr>
        <w:t xml:space="preserve"> do ul. Nadarzyńskiej, czyli drogi wojewódzkiej 634. </w:t>
      </w:r>
      <w:r w:rsidR="00C611CD">
        <w:rPr>
          <w:rFonts w:eastAsia="Calibri" w:cs="Arial"/>
        </w:rPr>
        <w:t xml:space="preserve">Powstanie </w:t>
      </w:r>
      <w:r w:rsidR="003945C6">
        <w:rPr>
          <w:rFonts w:eastAsia="Calibri" w:cs="Arial"/>
        </w:rPr>
        <w:t>800</w:t>
      </w:r>
      <w:r w:rsidR="006F2973">
        <w:rPr>
          <w:rFonts w:eastAsia="Calibri" w:cs="Arial"/>
        </w:rPr>
        <w:t xml:space="preserve"> m</w:t>
      </w:r>
      <w:r w:rsidR="00C611CD">
        <w:rPr>
          <w:rFonts w:eastAsia="Calibri" w:cs="Arial"/>
        </w:rPr>
        <w:t xml:space="preserve"> nowej drogi, po jednym pasie ruchu w każdą stronę oraz </w:t>
      </w:r>
      <w:r w:rsidR="003945C6">
        <w:rPr>
          <w:rFonts w:eastAsia="Calibri" w:cs="Arial"/>
        </w:rPr>
        <w:t>chodnik i ścieżka rowerowa</w:t>
      </w:r>
      <w:r w:rsidR="00C611CD">
        <w:rPr>
          <w:rFonts w:eastAsia="Calibri" w:cs="Arial"/>
        </w:rPr>
        <w:t>. Przebudowane zostaną także odcinki sąsiadujących z tunelem ulic oraz wykonane będą dojazdy. Inwestycja</w:t>
      </w:r>
      <w:r w:rsidR="00D62053">
        <w:rPr>
          <w:rFonts w:eastAsia="Calibri" w:cs="Arial"/>
        </w:rPr>
        <w:t xml:space="preserve"> poprawi warunki ko</w:t>
      </w:r>
      <w:r w:rsidR="00C611CD">
        <w:rPr>
          <w:rFonts w:eastAsia="Calibri" w:cs="Arial"/>
        </w:rPr>
        <w:t>munikacji samochodowej – b</w:t>
      </w:r>
      <w:r w:rsidR="001241E1">
        <w:rPr>
          <w:rFonts w:eastAsia="Calibri" w:cs="Arial"/>
        </w:rPr>
        <w:t>ezkolizyjne skrzyżowanie z</w:t>
      </w:r>
      <w:r w:rsidR="007D3979" w:rsidRPr="007D3979">
        <w:rPr>
          <w:rFonts w:eastAsia="Calibri" w:cs="Arial"/>
        </w:rPr>
        <w:t>astąpi obecny przejazd w ciągu ul. Ręczajskiej i</w:t>
      </w:r>
      <w:r w:rsidR="001241E1">
        <w:rPr>
          <w:rFonts w:eastAsia="Calibri" w:cs="Arial"/>
        </w:rPr>
        <w:t xml:space="preserve"> Jana Pawła II, a kierowcy nie będą </w:t>
      </w:r>
      <w:r w:rsidR="00D62053">
        <w:rPr>
          <w:rFonts w:eastAsia="Calibri" w:cs="Arial"/>
        </w:rPr>
        <w:t>musieli czekać przed zamkniętymi rogatkami.</w:t>
      </w:r>
    </w:p>
    <w:p w14:paraId="3CFAAE84" w14:textId="422E4249" w:rsidR="0096125A" w:rsidRDefault="00BC3FDE" w:rsidP="00644F1E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Wiadukt kolejowy</w:t>
      </w:r>
      <w:r w:rsidR="000F7E8A">
        <w:rPr>
          <w:rFonts w:eastAsia="Calibri" w:cs="Arial"/>
        </w:rPr>
        <w:t xml:space="preserve"> to nie jedyna</w:t>
      </w:r>
      <w:r w:rsidR="00EB1AA6">
        <w:rPr>
          <w:rFonts w:eastAsia="Calibri" w:cs="Arial"/>
        </w:rPr>
        <w:t xml:space="preserve"> inwestycja PLK w Kobyłce.</w:t>
      </w:r>
      <w:r w:rsidR="00AB3BC6">
        <w:rPr>
          <w:rFonts w:eastAsia="Calibri" w:cs="Arial"/>
        </w:rPr>
        <w:t xml:space="preserve"> Post</w:t>
      </w:r>
      <w:r w:rsidR="008C357E">
        <w:rPr>
          <w:rFonts w:eastAsia="Calibri" w:cs="Arial"/>
        </w:rPr>
        <w:t xml:space="preserve">ępują </w:t>
      </w:r>
      <w:r w:rsidR="008175AE">
        <w:rPr>
          <w:rFonts w:eastAsia="Calibri" w:cs="Arial"/>
        </w:rPr>
        <w:t xml:space="preserve">także </w:t>
      </w:r>
      <w:r w:rsidR="008C357E">
        <w:rPr>
          <w:rFonts w:eastAsia="Calibri" w:cs="Arial"/>
        </w:rPr>
        <w:t xml:space="preserve">prace na budowie wiaduktu </w:t>
      </w:r>
      <w:r w:rsidR="00AB3BC6">
        <w:rPr>
          <w:rFonts w:eastAsia="Calibri" w:cs="Arial"/>
        </w:rPr>
        <w:t xml:space="preserve">drogowego w sąsiedztwie przystanku Kobyłka – Ossów. </w:t>
      </w:r>
      <w:r w:rsidR="00F855AB">
        <w:rPr>
          <w:rFonts w:eastAsia="Calibri" w:cs="Arial"/>
        </w:rPr>
        <w:t xml:space="preserve">Wykonawca prowadzi </w:t>
      </w:r>
      <w:r w:rsidR="003945C6">
        <w:rPr>
          <w:rFonts w:eastAsia="Calibri" w:cs="Arial"/>
        </w:rPr>
        <w:t xml:space="preserve">stabilizację pod drogi </w:t>
      </w:r>
      <w:r w:rsidR="005B516F">
        <w:rPr>
          <w:rFonts w:eastAsia="Calibri" w:cs="Arial"/>
        </w:rPr>
        <w:t xml:space="preserve">i buduje podpory obiektu. </w:t>
      </w:r>
      <w:r w:rsidR="008C357E">
        <w:rPr>
          <w:rFonts w:eastAsia="Calibri" w:cs="Arial"/>
        </w:rPr>
        <w:t>Wiadukt</w:t>
      </w:r>
      <w:r w:rsidR="008C357E" w:rsidRPr="00664D82">
        <w:rPr>
          <w:rFonts w:eastAsia="Calibri" w:cs="Arial"/>
        </w:rPr>
        <w:t xml:space="preserve"> </w:t>
      </w:r>
      <w:r w:rsidR="008C357E">
        <w:rPr>
          <w:rFonts w:eastAsia="Calibri" w:cs="Arial"/>
        </w:rPr>
        <w:t xml:space="preserve">nad linią kolejową </w:t>
      </w:r>
      <w:r w:rsidR="008C357E" w:rsidRPr="00664D82">
        <w:rPr>
          <w:rFonts w:eastAsia="Calibri" w:cs="Arial"/>
        </w:rPr>
        <w:t xml:space="preserve">będzie miał 60 m długości i jezdnię o szerokości 7 metrów (po jednym pasie w każdą stronę). Piesi skorzystają </w:t>
      </w:r>
      <w:r w:rsidR="00A97B66">
        <w:rPr>
          <w:rFonts w:eastAsia="Calibri" w:cs="Arial"/>
        </w:rPr>
        <w:br/>
      </w:r>
      <w:r w:rsidR="008C357E" w:rsidRPr="00664D82">
        <w:rPr>
          <w:rFonts w:eastAsia="Calibri" w:cs="Arial"/>
        </w:rPr>
        <w:t>z chodnika, a dla rowerzystów przewidziano ścieżkę rowerową. Przebudowane zostaną przyległe odcinki ulic</w:t>
      </w:r>
      <w:r w:rsidR="008C357E">
        <w:rPr>
          <w:rFonts w:eastAsia="Calibri" w:cs="Arial"/>
        </w:rPr>
        <w:t>,</w:t>
      </w:r>
      <w:r w:rsidR="008C357E" w:rsidRPr="00664D82">
        <w:rPr>
          <w:rFonts w:eastAsia="Calibri" w:cs="Arial"/>
        </w:rPr>
        <w:t xml:space="preserve"> m.in. ul. Jasińskiego.</w:t>
      </w:r>
    </w:p>
    <w:p w14:paraId="7805CC53" w14:textId="60109BCF" w:rsidR="00EB1AA6" w:rsidRDefault="00AF3460" w:rsidP="00644F1E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Zakończenie prac na obu </w:t>
      </w:r>
      <w:r w:rsidR="00DF4CC1">
        <w:rPr>
          <w:rFonts w:eastAsia="Calibri" w:cs="Arial"/>
        </w:rPr>
        <w:t>wiaduktach</w:t>
      </w:r>
      <w:r>
        <w:rPr>
          <w:rFonts w:eastAsia="Calibri" w:cs="Arial"/>
        </w:rPr>
        <w:t xml:space="preserve"> w Kobyłce zaplanowano na przyszły rok.</w:t>
      </w:r>
    </w:p>
    <w:p w14:paraId="117C8C35" w14:textId="77777777" w:rsidR="001C45A5" w:rsidRDefault="00B2337B" w:rsidP="00644F1E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proofErr w:type="spellStart"/>
      <w:r w:rsidRPr="002E22F0">
        <w:rPr>
          <w:rFonts w:eastAsia="Calibri"/>
        </w:rPr>
        <w:t>Rail</w:t>
      </w:r>
      <w:proofErr w:type="spellEnd"/>
      <w:r w:rsidRPr="002E22F0">
        <w:rPr>
          <w:rFonts w:eastAsia="Calibri"/>
        </w:rPr>
        <w:t xml:space="preserve"> </w:t>
      </w:r>
      <w:proofErr w:type="spellStart"/>
      <w:r w:rsidRPr="002E22F0">
        <w:rPr>
          <w:rFonts w:eastAsia="Calibri"/>
        </w:rPr>
        <w:t>Baltica</w:t>
      </w:r>
      <w:proofErr w:type="spellEnd"/>
      <w:r w:rsidRPr="002E22F0">
        <w:rPr>
          <w:rFonts w:eastAsia="Calibri"/>
        </w:rPr>
        <w:t xml:space="preserve"> </w:t>
      </w:r>
      <w:r w:rsidR="00387612">
        <w:rPr>
          <w:rFonts w:eastAsia="Calibri"/>
        </w:rPr>
        <w:t xml:space="preserve">zwiększa </w:t>
      </w:r>
      <w:r w:rsidR="003C4A79">
        <w:rPr>
          <w:rFonts w:eastAsia="Calibri"/>
        </w:rPr>
        <w:t>bezpieczeństwo</w:t>
      </w:r>
    </w:p>
    <w:p w14:paraId="721B9110" w14:textId="77777777" w:rsidR="00387612" w:rsidRDefault="006337DE" w:rsidP="00644F1E">
      <w:pPr>
        <w:spacing w:before="100" w:beforeAutospacing="1" w:after="100" w:afterAutospacing="1" w:line="360" w:lineRule="auto"/>
        <w:rPr>
          <w:rFonts w:eastAsia="Calibri" w:cs="Arial"/>
        </w:rPr>
      </w:pPr>
      <w:r w:rsidRPr="002E22F0">
        <w:rPr>
          <w:rFonts w:eastAsia="Calibri" w:cs="Arial"/>
        </w:rPr>
        <w:t xml:space="preserve">Projekt „Prace na linii E75 na odcinku Sadowne – Czyżew wraz z robotami pozostałymi na odcinku Warszawa Rembertów </w:t>
      </w:r>
      <w:r w:rsidR="00772B52">
        <w:rPr>
          <w:rFonts w:eastAsia="Calibri" w:cs="Arial"/>
        </w:rPr>
        <w:t>–</w:t>
      </w:r>
      <w:r w:rsidRPr="002E22F0">
        <w:rPr>
          <w:rFonts w:eastAsia="Calibri" w:cs="Arial"/>
        </w:rPr>
        <w:t xml:space="preserve"> Sadowne” zapewnia budowę </w:t>
      </w:r>
      <w:r>
        <w:rPr>
          <w:rFonts w:eastAsia="Calibri" w:cs="Arial"/>
        </w:rPr>
        <w:t xml:space="preserve">łącznie </w:t>
      </w:r>
      <w:r w:rsidRPr="002E22F0">
        <w:rPr>
          <w:rFonts w:eastAsia="Calibri" w:cs="Arial"/>
        </w:rPr>
        <w:t xml:space="preserve">12 obiektów, które zwiększą poziom bezpieczeństwa w ruchu kolejowym. </w:t>
      </w:r>
    </w:p>
    <w:p w14:paraId="334A6717" w14:textId="029461E7" w:rsidR="00BB664B" w:rsidRPr="00BB664B" w:rsidRDefault="00BB664B" w:rsidP="00644F1E">
      <w:pPr>
        <w:spacing w:before="100" w:beforeAutospacing="1" w:after="100" w:afterAutospacing="1" w:line="360" w:lineRule="auto"/>
        <w:rPr>
          <w:rFonts w:ascii="Calibri" w:hAnsi="Calibri"/>
        </w:rPr>
      </w:pPr>
      <w:r w:rsidRPr="00BB664B">
        <w:t>Zaawansowane są prace na budowach dwupoziomowych skrzyżowań w Zielonce, Mokrej Wsi</w:t>
      </w:r>
      <w:r w:rsidR="00444C22">
        <w:br/>
      </w:r>
      <w:r w:rsidRPr="00BB664B">
        <w:t xml:space="preserve"> i Tłuszczu. Wcześniej do ruchu oddano już dwa wiadukty w Łochowie i po jednym w Toporze oraz Małkini. Piesi i rowerzyści korzystają z przejść pod torami w Jasienicy Mazowieckiej i Łochowie. </w:t>
      </w:r>
      <w:r w:rsidR="00EF2C24">
        <w:br/>
      </w:r>
      <w:r w:rsidRPr="00BB664B">
        <w:t>W najbliższym czasie rozpocznie się także budowa przejścia podziemnego w Toporze.</w:t>
      </w:r>
    </w:p>
    <w:p w14:paraId="4861BD90" w14:textId="117C9032" w:rsidR="00BB664B" w:rsidRPr="00BB664B" w:rsidRDefault="00BB664B" w:rsidP="00644F1E">
      <w:pPr>
        <w:spacing w:before="100" w:beforeAutospacing="1" w:after="100" w:afterAutospacing="1" w:line="360" w:lineRule="auto"/>
        <w:rPr>
          <w:rStyle w:val="Pogrubienie"/>
        </w:rPr>
      </w:pPr>
      <w:r w:rsidRPr="00BB664B">
        <w:t xml:space="preserve">Budowa bezkolizyjnych skrzyżowań współfinansowana jest z instrumentu Unii Europejskiej „Łącząc Europę” (CEF). Łączna wartość tych inwestycji to 292,8 mln zł netto. Więcej informacji </w:t>
      </w:r>
      <w:r w:rsidR="00444C22">
        <w:br/>
      </w:r>
      <w:r w:rsidRPr="00BB664B">
        <w:t xml:space="preserve">o inwestycji na </w:t>
      </w:r>
      <w:hyperlink r:id="rId8" w:tooltip="Strona internetowa projektu Rail Baltica" w:history="1">
        <w:r w:rsidRPr="00BB664B">
          <w:rPr>
            <w:rStyle w:val="Hipercze"/>
            <w:color w:val="auto"/>
          </w:rPr>
          <w:t>www.rail-baltica.pl</w:t>
        </w:r>
      </w:hyperlink>
      <w:r w:rsidRPr="00BB664B">
        <w:t xml:space="preserve">. </w:t>
      </w:r>
    </w:p>
    <w:p w14:paraId="3A662375" w14:textId="624B7D57" w:rsidR="00400FE2" w:rsidRDefault="00400FE2" w:rsidP="00644F1E">
      <w:pPr>
        <w:spacing w:after="0" w:line="360" w:lineRule="auto"/>
        <w:contextualSpacing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7B6B0ACE" w14:textId="77777777" w:rsidR="00400FE2" w:rsidRDefault="00400FE2" w:rsidP="00644F1E">
      <w:pPr>
        <w:spacing w:after="0" w:line="360" w:lineRule="auto"/>
        <w:contextualSpacing/>
      </w:pPr>
      <w:r>
        <w:t>Tomasz Łotowski</w:t>
      </w:r>
      <w:r w:rsidRPr="007F3648">
        <w:br/>
      </w:r>
      <w:r>
        <w:t>zespół</w:t>
      </w:r>
      <w:r w:rsidRPr="007F3648">
        <w:t xml:space="preserve"> prasowy</w:t>
      </w:r>
    </w:p>
    <w:p w14:paraId="548A6FBB" w14:textId="77777777" w:rsidR="00400FE2" w:rsidRDefault="00400FE2" w:rsidP="00644F1E">
      <w:pPr>
        <w:spacing w:after="0" w:line="360" w:lineRule="auto"/>
        <w:contextualSpacing/>
      </w:pPr>
      <w: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</w:t>
      </w:r>
      <w:r w:rsidRPr="007914F5">
        <w:t>798 876 051</w:t>
      </w:r>
    </w:p>
    <w:p w14:paraId="5DED2C2D" w14:textId="77777777" w:rsidR="00400FE2" w:rsidRDefault="00400FE2" w:rsidP="00400FE2"/>
    <w:p w14:paraId="6EC4B2FB" w14:textId="77777777" w:rsidR="00400FE2" w:rsidRDefault="00400FE2" w:rsidP="00400FE2">
      <w:pPr>
        <w:spacing w:after="0"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14:paraId="0B1331F6" w14:textId="77777777" w:rsidR="00400FE2" w:rsidRDefault="00400FE2" w:rsidP="00400FE2">
      <w:pPr>
        <w:spacing w:after="0"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400FE2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65942" w14:textId="77777777" w:rsidR="00BC765A" w:rsidRDefault="00BC765A" w:rsidP="009D1AEB">
      <w:pPr>
        <w:spacing w:after="0" w:line="240" w:lineRule="auto"/>
      </w:pPr>
      <w:r>
        <w:separator/>
      </w:r>
    </w:p>
  </w:endnote>
  <w:endnote w:type="continuationSeparator" w:id="0">
    <w:p w14:paraId="5B5DDF42" w14:textId="77777777" w:rsidR="00BC765A" w:rsidRDefault="00BC765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45037" w14:textId="77777777" w:rsidR="00074AF9" w:rsidRDefault="00074AF9" w:rsidP="00074AF9">
    <w:pPr>
      <w:spacing w:after="0" w:line="240" w:lineRule="auto"/>
      <w:rPr>
        <w:rFonts w:cs="Arial"/>
        <w:color w:val="727271"/>
        <w:sz w:val="14"/>
        <w:szCs w:val="14"/>
      </w:rPr>
    </w:pPr>
  </w:p>
  <w:p w14:paraId="4A26213A" w14:textId="77777777" w:rsidR="00074AF9" w:rsidRDefault="00074AF9" w:rsidP="00074AF9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14:paraId="33D58058" w14:textId="77777777" w:rsidR="00074AF9" w:rsidRDefault="00074AF9" w:rsidP="00074AF9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14:paraId="3D2B7BEF" w14:textId="28EEDCB6" w:rsidR="00860074" w:rsidRPr="00074AF9" w:rsidRDefault="00074AF9" w:rsidP="00074AF9">
    <w:pPr>
      <w:spacing w:after="0" w:line="240" w:lineRule="auto"/>
    </w:pPr>
    <w:r>
      <w:rPr>
        <w:rFonts w:cs="Arial"/>
        <w:color w:val="727271"/>
        <w:sz w:val="14"/>
        <w:szCs w:val="14"/>
      </w:rPr>
      <w:t>Wysokość kapitału zakładowego w całości wpłaconego: 30</w:t>
    </w:r>
    <w:r w:rsidR="00667877">
      <w:rPr>
        <w:rFonts w:cs="Arial"/>
        <w:color w:val="727271"/>
        <w:sz w:val="14"/>
        <w:szCs w:val="14"/>
      </w:rPr>
      <w:t> 918 953</w:t>
    </w:r>
    <w:r w:rsidRPr="00077D0A">
      <w:rPr>
        <w:rFonts w:cs="Arial"/>
        <w:color w:val="727271"/>
        <w:sz w:val="14"/>
        <w:szCs w:val="14"/>
      </w:rPr>
      <w:t xml:space="preserve">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37A51" w14:textId="77777777" w:rsidR="00BC765A" w:rsidRDefault="00BC765A" w:rsidP="009D1AEB">
      <w:pPr>
        <w:spacing w:after="0" w:line="240" w:lineRule="auto"/>
      </w:pPr>
      <w:r>
        <w:separator/>
      </w:r>
    </w:p>
  </w:footnote>
  <w:footnote w:type="continuationSeparator" w:id="0">
    <w:p w14:paraId="325A678E" w14:textId="77777777" w:rsidR="00BC765A" w:rsidRDefault="00BC765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BE551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0DBEE637" wp14:editId="6F928573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1672D4" wp14:editId="6F401823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EAF0D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82691A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AAF28F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CC4198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A14ED1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FD7A3E1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EB6CE80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B77A6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8613B7F"/>
    <w:multiLevelType w:val="hybridMultilevel"/>
    <w:tmpl w:val="FBD81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8FF"/>
    <w:rsid w:val="00003063"/>
    <w:rsid w:val="000122A5"/>
    <w:rsid w:val="00014284"/>
    <w:rsid w:val="00014EEE"/>
    <w:rsid w:val="00014F17"/>
    <w:rsid w:val="0001608A"/>
    <w:rsid w:val="000201DF"/>
    <w:rsid w:val="000207C1"/>
    <w:rsid w:val="00025089"/>
    <w:rsid w:val="00040F89"/>
    <w:rsid w:val="00047864"/>
    <w:rsid w:val="00064C63"/>
    <w:rsid w:val="00065E33"/>
    <w:rsid w:val="0007314A"/>
    <w:rsid w:val="00074AF9"/>
    <w:rsid w:val="000750C3"/>
    <w:rsid w:val="00080FF5"/>
    <w:rsid w:val="00082F42"/>
    <w:rsid w:val="0008354F"/>
    <w:rsid w:val="000850C1"/>
    <w:rsid w:val="00094361"/>
    <w:rsid w:val="00095055"/>
    <w:rsid w:val="000A55EC"/>
    <w:rsid w:val="000C3609"/>
    <w:rsid w:val="000C3721"/>
    <w:rsid w:val="000E0E15"/>
    <w:rsid w:val="000F1197"/>
    <w:rsid w:val="000F77BD"/>
    <w:rsid w:val="000F7E8A"/>
    <w:rsid w:val="00103E0F"/>
    <w:rsid w:val="001122D9"/>
    <w:rsid w:val="001167DE"/>
    <w:rsid w:val="00123382"/>
    <w:rsid w:val="0012379C"/>
    <w:rsid w:val="001241E1"/>
    <w:rsid w:val="001269C1"/>
    <w:rsid w:val="0013182B"/>
    <w:rsid w:val="00135825"/>
    <w:rsid w:val="001403DD"/>
    <w:rsid w:val="00142622"/>
    <w:rsid w:val="00157456"/>
    <w:rsid w:val="00167163"/>
    <w:rsid w:val="00167521"/>
    <w:rsid w:val="001818E3"/>
    <w:rsid w:val="00194AE8"/>
    <w:rsid w:val="00196C0F"/>
    <w:rsid w:val="00197BF0"/>
    <w:rsid w:val="001A2477"/>
    <w:rsid w:val="001A40E7"/>
    <w:rsid w:val="001A4160"/>
    <w:rsid w:val="001B0B31"/>
    <w:rsid w:val="001B12BF"/>
    <w:rsid w:val="001B3B66"/>
    <w:rsid w:val="001B4896"/>
    <w:rsid w:val="001C408D"/>
    <w:rsid w:val="001C45A5"/>
    <w:rsid w:val="001C55B9"/>
    <w:rsid w:val="001C65A1"/>
    <w:rsid w:val="001D4CC3"/>
    <w:rsid w:val="001D5F4E"/>
    <w:rsid w:val="001D6B6F"/>
    <w:rsid w:val="001E04EB"/>
    <w:rsid w:val="001E11DD"/>
    <w:rsid w:val="001E2880"/>
    <w:rsid w:val="001E580E"/>
    <w:rsid w:val="001E5B84"/>
    <w:rsid w:val="001E7686"/>
    <w:rsid w:val="001F0F77"/>
    <w:rsid w:val="001F2013"/>
    <w:rsid w:val="001F4636"/>
    <w:rsid w:val="00201058"/>
    <w:rsid w:val="0020172E"/>
    <w:rsid w:val="0021586C"/>
    <w:rsid w:val="00217226"/>
    <w:rsid w:val="00217F0B"/>
    <w:rsid w:val="00225ACF"/>
    <w:rsid w:val="002272E6"/>
    <w:rsid w:val="002318EE"/>
    <w:rsid w:val="00236985"/>
    <w:rsid w:val="0024260C"/>
    <w:rsid w:val="0026130B"/>
    <w:rsid w:val="002723C7"/>
    <w:rsid w:val="00277762"/>
    <w:rsid w:val="00282925"/>
    <w:rsid w:val="0028375E"/>
    <w:rsid w:val="0028659A"/>
    <w:rsid w:val="00291328"/>
    <w:rsid w:val="002928B7"/>
    <w:rsid w:val="00296DA0"/>
    <w:rsid w:val="002A0174"/>
    <w:rsid w:val="002A033A"/>
    <w:rsid w:val="002A2177"/>
    <w:rsid w:val="002A5C86"/>
    <w:rsid w:val="002B1520"/>
    <w:rsid w:val="002B2EC4"/>
    <w:rsid w:val="002B7DC2"/>
    <w:rsid w:val="002C65C4"/>
    <w:rsid w:val="002C6691"/>
    <w:rsid w:val="002C711C"/>
    <w:rsid w:val="002D15D4"/>
    <w:rsid w:val="002D2535"/>
    <w:rsid w:val="002D656D"/>
    <w:rsid w:val="002E22F0"/>
    <w:rsid w:val="002E48D8"/>
    <w:rsid w:val="002F213E"/>
    <w:rsid w:val="002F2F9C"/>
    <w:rsid w:val="002F3F06"/>
    <w:rsid w:val="002F6767"/>
    <w:rsid w:val="002F7320"/>
    <w:rsid w:val="00300CBD"/>
    <w:rsid w:val="00317815"/>
    <w:rsid w:val="003215D4"/>
    <w:rsid w:val="00337427"/>
    <w:rsid w:val="00351E7B"/>
    <w:rsid w:val="003546D4"/>
    <w:rsid w:val="00356CEA"/>
    <w:rsid w:val="003609C0"/>
    <w:rsid w:val="00362224"/>
    <w:rsid w:val="00362784"/>
    <w:rsid w:val="00363D13"/>
    <w:rsid w:val="003735F9"/>
    <w:rsid w:val="00373A7D"/>
    <w:rsid w:val="00384F67"/>
    <w:rsid w:val="00387612"/>
    <w:rsid w:val="003945C6"/>
    <w:rsid w:val="003A7716"/>
    <w:rsid w:val="003B007B"/>
    <w:rsid w:val="003B29FF"/>
    <w:rsid w:val="003B3668"/>
    <w:rsid w:val="003B5802"/>
    <w:rsid w:val="003B6705"/>
    <w:rsid w:val="003C318A"/>
    <w:rsid w:val="003C4A79"/>
    <w:rsid w:val="003D0FC1"/>
    <w:rsid w:val="003D7D0A"/>
    <w:rsid w:val="003E6BA8"/>
    <w:rsid w:val="003F0A19"/>
    <w:rsid w:val="003F3D57"/>
    <w:rsid w:val="00400514"/>
    <w:rsid w:val="00400FE2"/>
    <w:rsid w:val="00401C59"/>
    <w:rsid w:val="00404B92"/>
    <w:rsid w:val="00416C01"/>
    <w:rsid w:val="0043086A"/>
    <w:rsid w:val="00431933"/>
    <w:rsid w:val="0043264C"/>
    <w:rsid w:val="00436185"/>
    <w:rsid w:val="004379EA"/>
    <w:rsid w:val="0044414E"/>
    <w:rsid w:val="00444C22"/>
    <w:rsid w:val="00445B74"/>
    <w:rsid w:val="00464182"/>
    <w:rsid w:val="00472001"/>
    <w:rsid w:val="00473B04"/>
    <w:rsid w:val="00473F83"/>
    <w:rsid w:val="0047795C"/>
    <w:rsid w:val="00480843"/>
    <w:rsid w:val="00483A32"/>
    <w:rsid w:val="00486AA9"/>
    <w:rsid w:val="00497CD8"/>
    <w:rsid w:val="004A69C1"/>
    <w:rsid w:val="004A79C2"/>
    <w:rsid w:val="004B0014"/>
    <w:rsid w:val="004B1956"/>
    <w:rsid w:val="004B2612"/>
    <w:rsid w:val="004B2ACA"/>
    <w:rsid w:val="004E362B"/>
    <w:rsid w:val="004E5984"/>
    <w:rsid w:val="004E67D5"/>
    <w:rsid w:val="004F3245"/>
    <w:rsid w:val="00510F9F"/>
    <w:rsid w:val="00516311"/>
    <w:rsid w:val="00524A35"/>
    <w:rsid w:val="0053281C"/>
    <w:rsid w:val="005345BB"/>
    <w:rsid w:val="00534832"/>
    <w:rsid w:val="005365BB"/>
    <w:rsid w:val="00537B5A"/>
    <w:rsid w:val="00552FFD"/>
    <w:rsid w:val="005578CF"/>
    <w:rsid w:val="00565149"/>
    <w:rsid w:val="00571B39"/>
    <w:rsid w:val="005725FC"/>
    <w:rsid w:val="00576E7C"/>
    <w:rsid w:val="0058533D"/>
    <w:rsid w:val="00585B22"/>
    <w:rsid w:val="00594920"/>
    <w:rsid w:val="00595314"/>
    <w:rsid w:val="005A4058"/>
    <w:rsid w:val="005B388C"/>
    <w:rsid w:val="005B516F"/>
    <w:rsid w:val="005B6FB6"/>
    <w:rsid w:val="005C6FB1"/>
    <w:rsid w:val="005D0B59"/>
    <w:rsid w:val="005D0C21"/>
    <w:rsid w:val="005D5799"/>
    <w:rsid w:val="005E5849"/>
    <w:rsid w:val="005E6307"/>
    <w:rsid w:val="005F169D"/>
    <w:rsid w:val="006010BA"/>
    <w:rsid w:val="006027C2"/>
    <w:rsid w:val="00602CB3"/>
    <w:rsid w:val="00610B51"/>
    <w:rsid w:val="00612E5B"/>
    <w:rsid w:val="00620649"/>
    <w:rsid w:val="00622DF7"/>
    <w:rsid w:val="00626622"/>
    <w:rsid w:val="006337DE"/>
    <w:rsid w:val="0063625B"/>
    <w:rsid w:val="00643FB9"/>
    <w:rsid w:val="006445F6"/>
    <w:rsid w:val="00644F1E"/>
    <w:rsid w:val="00646DBF"/>
    <w:rsid w:val="006529BC"/>
    <w:rsid w:val="00662C20"/>
    <w:rsid w:val="00664D82"/>
    <w:rsid w:val="00667877"/>
    <w:rsid w:val="00674E7C"/>
    <w:rsid w:val="00682448"/>
    <w:rsid w:val="00684FE5"/>
    <w:rsid w:val="00695239"/>
    <w:rsid w:val="006A01F2"/>
    <w:rsid w:val="006A1425"/>
    <w:rsid w:val="006A2835"/>
    <w:rsid w:val="006A30BA"/>
    <w:rsid w:val="006A6AE5"/>
    <w:rsid w:val="006A7120"/>
    <w:rsid w:val="006B03A7"/>
    <w:rsid w:val="006B04E4"/>
    <w:rsid w:val="006B070D"/>
    <w:rsid w:val="006B2DEE"/>
    <w:rsid w:val="006B6D34"/>
    <w:rsid w:val="006C2DC6"/>
    <w:rsid w:val="006C6C1C"/>
    <w:rsid w:val="006C76E2"/>
    <w:rsid w:val="006E17F2"/>
    <w:rsid w:val="006E64C8"/>
    <w:rsid w:val="006F27C2"/>
    <w:rsid w:val="006F2973"/>
    <w:rsid w:val="006F3C4C"/>
    <w:rsid w:val="0070040A"/>
    <w:rsid w:val="00701D53"/>
    <w:rsid w:val="00703B5F"/>
    <w:rsid w:val="00704636"/>
    <w:rsid w:val="00707978"/>
    <w:rsid w:val="007110F1"/>
    <w:rsid w:val="00711C03"/>
    <w:rsid w:val="00714C3C"/>
    <w:rsid w:val="007175E2"/>
    <w:rsid w:val="00722A5B"/>
    <w:rsid w:val="00723023"/>
    <w:rsid w:val="00727EB5"/>
    <w:rsid w:val="007321B2"/>
    <w:rsid w:val="00732ECB"/>
    <w:rsid w:val="00740B20"/>
    <w:rsid w:val="007429CC"/>
    <w:rsid w:val="00751C29"/>
    <w:rsid w:val="00753E3C"/>
    <w:rsid w:val="00754586"/>
    <w:rsid w:val="00756581"/>
    <w:rsid w:val="00760EA1"/>
    <w:rsid w:val="00761560"/>
    <w:rsid w:val="00765515"/>
    <w:rsid w:val="00767C4C"/>
    <w:rsid w:val="00772B52"/>
    <w:rsid w:val="00773C4A"/>
    <w:rsid w:val="00783B33"/>
    <w:rsid w:val="00795AB3"/>
    <w:rsid w:val="007A3C2A"/>
    <w:rsid w:val="007A5B58"/>
    <w:rsid w:val="007A7613"/>
    <w:rsid w:val="007B16C4"/>
    <w:rsid w:val="007B5FE1"/>
    <w:rsid w:val="007C51A8"/>
    <w:rsid w:val="007C792F"/>
    <w:rsid w:val="007D1DB7"/>
    <w:rsid w:val="007D3979"/>
    <w:rsid w:val="007F3648"/>
    <w:rsid w:val="00801588"/>
    <w:rsid w:val="00810595"/>
    <w:rsid w:val="00813731"/>
    <w:rsid w:val="008144D1"/>
    <w:rsid w:val="0081528E"/>
    <w:rsid w:val="0081538E"/>
    <w:rsid w:val="008175AE"/>
    <w:rsid w:val="00817BAC"/>
    <w:rsid w:val="00821281"/>
    <w:rsid w:val="00825254"/>
    <w:rsid w:val="0082529E"/>
    <w:rsid w:val="00831734"/>
    <w:rsid w:val="008344FC"/>
    <w:rsid w:val="00850CAD"/>
    <w:rsid w:val="008545DF"/>
    <w:rsid w:val="00860074"/>
    <w:rsid w:val="00861844"/>
    <w:rsid w:val="0086292A"/>
    <w:rsid w:val="00865703"/>
    <w:rsid w:val="00872CB8"/>
    <w:rsid w:val="00873E1E"/>
    <w:rsid w:val="00886917"/>
    <w:rsid w:val="00887553"/>
    <w:rsid w:val="008900DB"/>
    <w:rsid w:val="008A0E61"/>
    <w:rsid w:val="008A1C72"/>
    <w:rsid w:val="008A70DA"/>
    <w:rsid w:val="008B647E"/>
    <w:rsid w:val="008B73CF"/>
    <w:rsid w:val="008C1EC5"/>
    <w:rsid w:val="008C357E"/>
    <w:rsid w:val="008D4E2D"/>
    <w:rsid w:val="008E23D9"/>
    <w:rsid w:val="008E60CD"/>
    <w:rsid w:val="008E6741"/>
    <w:rsid w:val="008E6CD2"/>
    <w:rsid w:val="008E75E8"/>
    <w:rsid w:val="008F7A6A"/>
    <w:rsid w:val="00902E44"/>
    <w:rsid w:val="00910E1A"/>
    <w:rsid w:val="009143D4"/>
    <w:rsid w:val="00916AC4"/>
    <w:rsid w:val="00920D7E"/>
    <w:rsid w:val="009210AC"/>
    <w:rsid w:val="0092581D"/>
    <w:rsid w:val="00930DAA"/>
    <w:rsid w:val="009333A1"/>
    <w:rsid w:val="009415D0"/>
    <w:rsid w:val="0094184A"/>
    <w:rsid w:val="00945904"/>
    <w:rsid w:val="009467D6"/>
    <w:rsid w:val="00950F6F"/>
    <w:rsid w:val="009514FB"/>
    <w:rsid w:val="00953FAE"/>
    <w:rsid w:val="009577E9"/>
    <w:rsid w:val="0096125A"/>
    <w:rsid w:val="009660ED"/>
    <w:rsid w:val="00966320"/>
    <w:rsid w:val="00967295"/>
    <w:rsid w:val="00967864"/>
    <w:rsid w:val="00970BE9"/>
    <w:rsid w:val="00991DEF"/>
    <w:rsid w:val="009A16E3"/>
    <w:rsid w:val="009A1903"/>
    <w:rsid w:val="009A256A"/>
    <w:rsid w:val="009A39C4"/>
    <w:rsid w:val="009A419D"/>
    <w:rsid w:val="009B084D"/>
    <w:rsid w:val="009B77CB"/>
    <w:rsid w:val="009C1F62"/>
    <w:rsid w:val="009C4D54"/>
    <w:rsid w:val="009D1AEB"/>
    <w:rsid w:val="009D1F80"/>
    <w:rsid w:val="009E07F2"/>
    <w:rsid w:val="009E0DEE"/>
    <w:rsid w:val="009E6B4F"/>
    <w:rsid w:val="009F1F2D"/>
    <w:rsid w:val="00A009AF"/>
    <w:rsid w:val="00A05E2C"/>
    <w:rsid w:val="00A06279"/>
    <w:rsid w:val="00A067CD"/>
    <w:rsid w:val="00A06ECE"/>
    <w:rsid w:val="00A13CCD"/>
    <w:rsid w:val="00A15AED"/>
    <w:rsid w:val="00A21E41"/>
    <w:rsid w:val="00A2440D"/>
    <w:rsid w:val="00A25395"/>
    <w:rsid w:val="00A32A9B"/>
    <w:rsid w:val="00A44040"/>
    <w:rsid w:val="00A443AD"/>
    <w:rsid w:val="00A45C46"/>
    <w:rsid w:val="00A46220"/>
    <w:rsid w:val="00A571C9"/>
    <w:rsid w:val="00A70DFC"/>
    <w:rsid w:val="00A74614"/>
    <w:rsid w:val="00A76E1B"/>
    <w:rsid w:val="00A86612"/>
    <w:rsid w:val="00A92CE8"/>
    <w:rsid w:val="00A97B66"/>
    <w:rsid w:val="00AA7A49"/>
    <w:rsid w:val="00AB0841"/>
    <w:rsid w:val="00AB3BC6"/>
    <w:rsid w:val="00AB5D5A"/>
    <w:rsid w:val="00AC0C8D"/>
    <w:rsid w:val="00AC5AF6"/>
    <w:rsid w:val="00AC64B3"/>
    <w:rsid w:val="00AC701A"/>
    <w:rsid w:val="00AD31CD"/>
    <w:rsid w:val="00AD4A07"/>
    <w:rsid w:val="00AD7F7E"/>
    <w:rsid w:val="00AE5BAD"/>
    <w:rsid w:val="00AF3420"/>
    <w:rsid w:val="00AF3460"/>
    <w:rsid w:val="00AF6C52"/>
    <w:rsid w:val="00B04919"/>
    <w:rsid w:val="00B11CC9"/>
    <w:rsid w:val="00B2337B"/>
    <w:rsid w:val="00B26443"/>
    <w:rsid w:val="00B578DC"/>
    <w:rsid w:val="00B6075E"/>
    <w:rsid w:val="00B6432E"/>
    <w:rsid w:val="00B6556D"/>
    <w:rsid w:val="00B67252"/>
    <w:rsid w:val="00B67B4A"/>
    <w:rsid w:val="00B75A98"/>
    <w:rsid w:val="00B9223F"/>
    <w:rsid w:val="00B968C8"/>
    <w:rsid w:val="00B96AC6"/>
    <w:rsid w:val="00BA5CEB"/>
    <w:rsid w:val="00BA5F4D"/>
    <w:rsid w:val="00BB535F"/>
    <w:rsid w:val="00BB60B3"/>
    <w:rsid w:val="00BB664B"/>
    <w:rsid w:val="00BB66BC"/>
    <w:rsid w:val="00BB6C4D"/>
    <w:rsid w:val="00BC2B9C"/>
    <w:rsid w:val="00BC3FDE"/>
    <w:rsid w:val="00BC67EC"/>
    <w:rsid w:val="00BC765A"/>
    <w:rsid w:val="00BC79AF"/>
    <w:rsid w:val="00BD4F05"/>
    <w:rsid w:val="00BF3398"/>
    <w:rsid w:val="00C01785"/>
    <w:rsid w:val="00C017F7"/>
    <w:rsid w:val="00C01C95"/>
    <w:rsid w:val="00C06A9C"/>
    <w:rsid w:val="00C11DF6"/>
    <w:rsid w:val="00C162B9"/>
    <w:rsid w:val="00C22107"/>
    <w:rsid w:val="00C31DE0"/>
    <w:rsid w:val="00C51178"/>
    <w:rsid w:val="00C55428"/>
    <w:rsid w:val="00C5687B"/>
    <w:rsid w:val="00C611CD"/>
    <w:rsid w:val="00C61744"/>
    <w:rsid w:val="00C632E1"/>
    <w:rsid w:val="00C63DEE"/>
    <w:rsid w:val="00C661C1"/>
    <w:rsid w:val="00C6648F"/>
    <w:rsid w:val="00C733D2"/>
    <w:rsid w:val="00C80639"/>
    <w:rsid w:val="00C81504"/>
    <w:rsid w:val="00C81935"/>
    <w:rsid w:val="00C832FA"/>
    <w:rsid w:val="00C904A9"/>
    <w:rsid w:val="00C92D49"/>
    <w:rsid w:val="00C941C3"/>
    <w:rsid w:val="00C97F48"/>
    <w:rsid w:val="00CA1FE5"/>
    <w:rsid w:val="00CA6FE4"/>
    <w:rsid w:val="00CB1A85"/>
    <w:rsid w:val="00CB56A0"/>
    <w:rsid w:val="00CC0EA4"/>
    <w:rsid w:val="00CD29DF"/>
    <w:rsid w:val="00CD3254"/>
    <w:rsid w:val="00CD72A8"/>
    <w:rsid w:val="00CE3066"/>
    <w:rsid w:val="00CE3943"/>
    <w:rsid w:val="00CE487F"/>
    <w:rsid w:val="00CE5794"/>
    <w:rsid w:val="00CF09C3"/>
    <w:rsid w:val="00D149FC"/>
    <w:rsid w:val="00D15E93"/>
    <w:rsid w:val="00D21109"/>
    <w:rsid w:val="00D220D0"/>
    <w:rsid w:val="00D22488"/>
    <w:rsid w:val="00D22732"/>
    <w:rsid w:val="00D348AA"/>
    <w:rsid w:val="00D37167"/>
    <w:rsid w:val="00D43CAA"/>
    <w:rsid w:val="00D529C0"/>
    <w:rsid w:val="00D53702"/>
    <w:rsid w:val="00D53AB1"/>
    <w:rsid w:val="00D5652C"/>
    <w:rsid w:val="00D62053"/>
    <w:rsid w:val="00D65317"/>
    <w:rsid w:val="00D77CC0"/>
    <w:rsid w:val="00D81319"/>
    <w:rsid w:val="00D85AD7"/>
    <w:rsid w:val="00D933EA"/>
    <w:rsid w:val="00D96398"/>
    <w:rsid w:val="00D96E54"/>
    <w:rsid w:val="00DA4178"/>
    <w:rsid w:val="00DA5FBC"/>
    <w:rsid w:val="00DB2F41"/>
    <w:rsid w:val="00DB7CB0"/>
    <w:rsid w:val="00DC02B1"/>
    <w:rsid w:val="00DC63E5"/>
    <w:rsid w:val="00DD2A77"/>
    <w:rsid w:val="00DE4063"/>
    <w:rsid w:val="00DE46C6"/>
    <w:rsid w:val="00DE4733"/>
    <w:rsid w:val="00DF35AA"/>
    <w:rsid w:val="00DF4CC1"/>
    <w:rsid w:val="00DF6324"/>
    <w:rsid w:val="00E01B9E"/>
    <w:rsid w:val="00E02425"/>
    <w:rsid w:val="00E036E3"/>
    <w:rsid w:val="00E129D3"/>
    <w:rsid w:val="00E14529"/>
    <w:rsid w:val="00E15263"/>
    <w:rsid w:val="00E1640A"/>
    <w:rsid w:val="00E2329F"/>
    <w:rsid w:val="00E355A2"/>
    <w:rsid w:val="00E3649F"/>
    <w:rsid w:val="00E43078"/>
    <w:rsid w:val="00E46BD6"/>
    <w:rsid w:val="00E63758"/>
    <w:rsid w:val="00E63983"/>
    <w:rsid w:val="00E66467"/>
    <w:rsid w:val="00E71BE9"/>
    <w:rsid w:val="00E75963"/>
    <w:rsid w:val="00E77D4A"/>
    <w:rsid w:val="00E8405E"/>
    <w:rsid w:val="00E858DB"/>
    <w:rsid w:val="00E96038"/>
    <w:rsid w:val="00EB1AA6"/>
    <w:rsid w:val="00EB3889"/>
    <w:rsid w:val="00EB5079"/>
    <w:rsid w:val="00EC5D2D"/>
    <w:rsid w:val="00EC755D"/>
    <w:rsid w:val="00ED05A0"/>
    <w:rsid w:val="00ED2633"/>
    <w:rsid w:val="00ED409E"/>
    <w:rsid w:val="00ED535D"/>
    <w:rsid w:val="00ED71AF"/>
    <w:rsid w:val="00ED7B9B"/>
    <w:rsid w:val="00EE088A"/>
    <w:rsid w:val="00EE3227"/>
    <w:rsid w:val="00EE7BEC"/>
    <w:rsid w:val="00EF2C24"/>
    <w:rsid w:val="00EF2D03"/>
    <w:rsid w:val="00EF3A66"/>
    <w:rsid w:val="00EF647B"/>
    <w:rsid w:val="00EF64D7"/>
    <w:rsid w:val="00F01F1C"/>
    <w:rsid w:val="00F142E1"/>
    <w:rsid w:val="00F25B62"/>
    <w:rsid w:val="00F2697E"/>
    <w:rsid w:val="00F27DFE"/>
    <w:rsid w:val="00F307D4"/>
    <w:rsid w:val="00F31ADF"/>
    <w:rsid w:val="00F32D0F"/>
    <w:rsid w:val="00F42ED5"/>
    <w:rsid w:val="00F43EF5"/>
    <w:rsid w:val="00F44131"/>
    <w:rsid w:val="00F5075B"/>
    <w:rsid w:val="00F509F9"/>
    <w:rsid w:val="00F567FC"/>
    <w:rsid w:val="00F63678"/>
    <w:rsid w:val="00F6444D"/>
    <w:rsid w:val="00F66B0B"/>
    <w:rsid w:val="00F800A2"/>
    <w:rsid w:val="00F8021C"/>
    <w:rsid w:val="00F80908"/>
    <w:rsid w:val="00F8179C"/>
    <w:rsid w:val="00F8446D"/>
    <w:rsid w:val="00F855AB"/>
    <w:rsid w:val="00F8680B"/>
    <w:rsid w:val="00F9587D"/>
    <w:rsid w:val="00FA6A23"/>
    <w:rsid w:val="00FA6B6C"/>
    <w:rsid w:val="00FA736F"/>
    <w:rsid w:val="00FB23B9"/>
    <w:rsid w:val="00FB325A"/>
    <w:rsid w:val="00FB67DF"/>
    <w:rsid w:val="00FB73C0"/>
    <w:rsid w:val="00FC1CC9"/>
    <w:rsid w:val="00FC3DE4"/>
    <w:rsid w:val="00FC52C3"/>
    <w:rsid w:val="00FC5673"/>
    <w:rsid w:val="00FD3DD0"/>
    <w:rsid w:val="00FD6D5D"/>
    <w:rsid w:val="00FE2200"/>
    <w:rsid w:val="00FE617D"/>
    <w:rsid w:val="00FF013A"/>
    <w:rsid w:val="00FF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411C1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C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79FED-1B9B-4E71-81F8-503461BB1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Kobyłka – kolejny wiadukt zwiększy bezpieczeństwo na kolei i drogach</vt:lpstr>
    </vt:vector>
  </TitlesOfParts>
  <Company>PKP PLK S.A.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Kobyłka – kolejny wiadukt zwiększy bezpieczeństwo na kolei i drogach</dc:title>
  <dc:subject/>
  <dc:creator>Tomasz.Lotowski@plk-sa.pl</dc:creator>
  <cp:keywords/>
  <dc:description/>
  <cp:lastModifiedBy>Dudzińska Maria</cp:lastModifiedBy>
  <cp:revision>2</cp:revision>
  <cp:lastPrinted>2021-10-21T08:05:00Z</cp:lastPrinted>
  <dcterms:created xsi:type="dcterms:W3CDTF">2022-08-05T06:45:00Z</dcterms:created>
  <dcterms:modified xsi:type="dcterms:W3CDTF">2022-08-05T06:45:00Z</dcterms:modified>
</cp:coreProperties>
</file>