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2B1" w:rsidRDefault="007C22B1" w:rsidP="007C22B1">
      <w:pPr>
        <w:jc w:val="right"/>
        <w:rPr>
          <w:rFonts w:cs="Arial"/>
        </w:rPr>
      </w:pPr>
    </w:p>
    <w:p w:rsidR="007C22B1" w:rsidRDefault="007C22B1" w:rsidP="007C22B1">
      <w:pPr>
        <w:jc w:val="right"/>
        <w:rPr>
          <w:rFonts w:cs="Arial"/>
        </w:rPr>
      </w:pPr>
    </w:p>
    <w:p w:rsidR="007C22B1" w:rsidRDefault="007C22B1" w:rsidP="007C22B1">
      <w:pPr>
        <w:jc w:val="right"/>
        <w:rPr>
          <w:rFonts w:cs="Arial"/>
        </w:rPr>
      </w:pPr>
    </w:p>
    <w:p w:rsidR="000C66C0" w:rsidRDefault="000C66C0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</w:p>
    <w:p w:rsidR="000C66C0" w:rsidRDefault="000C66C0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</w:p>
    <w:p w:rsidR="007C22B1" w:rsidRPr="007E17B2" w:rsidRDefault="00144453" w:rsidP="00D9776B">
      <w:pPr>
        <w:suppressAutoHyphens/>
        <w:autoSpaceDN w:val="0"/>
        <w:spacing w:line="36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Szczecin</w:t>
      </w:r>
      <w:r w:rsidR="007C22B1">
        <w:rPr>
          <w:rFonts w:eastAsia="Times New Roman" w:cs="Arial"/>
          <w:szCs w:val="24"/>
          <w:lang w:eastAsia="pl-PL"/>
        </w:rPr>
        <w:t xml:space="preserve">, </w:t>
      </w:r>
      <w:r w:rsidR="00D3026B">
        <w:rPr>
          <w:rFonts w:eastAsia="Times New Roman" w:cs="Arial"/>
          <w:szCs w:val="24"/>
          <w:lang w:eastAsia="pl-PL"/>
        </w:rPr>
        <w:t>20</w:t>
      </w:r>
      <w:r w:rsidR="00213C45">
        <w:rPr>
          <w:rFonts w:eastAsia="Times New Roman" w:cs="Arial"/>
          <w:szCs w:val="24"/>
          <w:lang w:eastAsia="pl-PL"/>
        </w:rPr>
        <w:t xml:space="preserve"> </w:t>
      </w:r>
      <w:r w:rsidR="00ED7B65">
        <w:rPr>
          <w:rFonts w:eastAsia="Times New Roman" w:cs="Arial"/>
          <w:szCs w:val="24"/>
          <w:lang w:eastAsia="pl-PL"/>
        </w:rPr>
        <w:t>czerwca</w:t>
      </w:r>
      <w:r w:rsidR="007C22B1" w:rsidRPr="007E17B2">
        <w:rPr>
          <w:rFonts w:eastAsia="Times New Roman" w:cs="Arial"/>
          <w:szCs w:val="24"/>
          <w:lang w:eastAsia="pl-PL"/>
        </w:rPr>
        <w:t xml:space="preserve"> 202</w:t>
      </w:r>
      <w:r w:rsidR="00E456F6">
        <w:rPr>
          <w:rFonts w:eastAsia="Times New Roman" w:cs="Arial"/>
          <w:szCs w:val="24"/>
          <w:lang w:eastAsia="pl-PL"/>
        </w:rPr>
        <w:t>3</w:t>
      </w:r>
      <w:r w:rsidR="007C22B1" w:rsidRPr="007E17B2">
        <w:rPr>
          <w:rFonts w:eastAsia="Times New Roman" w:cs="Arial"/>
          <w:szCs w:val="24"/>
          <w:lang w:eastAsia="pl-PL"/>
        </w:rPr>
        <w:t xml:space="preserve"> r.</w:t>
      </w:r>
    </w:p>
    <w:p w:rsidR="007C22B1" w:rsidRPr="00715C3E" w:rsidRDefault="00E456F6" w:rsidP="00D9776B">
      <w:pPr>
        <w:pStyle w:val="Nagwek1"/>
        <w:spacing w:before="0" w:after="16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456F6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Nowe perony i lepszy dostęp do pociągów na linii Poznań - Szczecin</w:t>
      </w:r>
    </w:p>
    <w:p w:rsidR="003E44A7" w:rsidRPr="00801720" w:rsidRDefault="00801720" w:rsidP="00D9776B">
      <w:pPr>
        <w:suppressAutoHyphens/>
        <w:autoSpaceDN w:val="0"/>
        <w:spacing w:line="360" w:lineRule="auto"/>
        <w:textAlignment w:val="baseline"/>
        <w:rPr>
          <w:rFonts w:cs="Arial"/>
          <w:b/>
        </w:rPr>
      </w:pPr>
      <w:r>
        <w:rPr>
          <w:rFonts w:cs="Arial"/>
          <w:b/>
        </w:rPr>
        <w:t xml:space="preserve">Pociągi </w:t>
      </w:r>
      <w:r w:rsidR="003E44A7">
        <w:rPr>
          <w:rFonts w:cs="Arial"/>
          <w:b/>
        </w:rPr>
        <w:t xml:space="preserve">między </w:t>
      </w:r>
      <w:r w:rsidR="00650348">
        <w:rPr>
          <w:rFonts w:cs="Arial"/>
          <w:b/>
        </w:rPr>
        <w:t xml:space="preserve">Krzyżem a </w:t>
      </w:r>
      <w:proofErr w:type="spellStart"/>
      <w:r w:rsidR="00650348">
        <w:rPr>
          <w:rFonts w:cs="Arial"/>
          <w:b/>
        </w:rPr>
        <w:t>Podleścem</w:t>
      </w:r>
      <w:proofErr w:type="spellEnd"/>
      <w:r w:rsidR="00BE3A61">
        <w:rPr>
          <w:rFonts w:cs="Arial"/>
          <w:b/>
        </w:rPr>
        <w:t xml:space="preserve"> </w:t>
      </w:r>
      <w:r>
        <w:rPr>
          <w:rFonts w:cs="Arial"/>
          <w:b/>
        </w:rPr>
        <w:t>sprawniej i bezpieczniej jeżdżą po drugim nowym torze. N</w:t>
      </w:r>
      <w:r w:rsidR="00BE3A61">
        <w:rPr>
          <w:rFonts w:cs="Arial"/>
          <w:b/>
        </w:rPr>
        <w:t>owe</w:t>
      </w:r>
      <w:r w:rsidR="003E44A7">
        <w:rPr>
          <w:rFonts w:cs="Arial"/>
          <w:b/>
        </w:rPr>
        <w:t xml:space="preserve"> peron</w:t>
      </w:r>
      <w:r w:rsidR="00BE3A61">
        <w:rPr>
          <w:rFonts w:cs="Arial"/>
          <w:b/>
        </w:rPr>
        <w:t>y</w:t>
      </w:r>
      <w:r w:rsidR="003E44A7">
        <w:rPr>
          <w:rFonts w:cs="Arial"/>
          <w:b/>
        </w:rPr>
        <w:t xml:space="preserve"> w </w:t>
      </w:r>
      <w:r w:rsidR="00650348">
        <w:rPr>
          <w:rFonts w:cs="Arial"/>
          <w:b/>
        </w:rPr>
        <w:t xml:space="preserve">Drawinach i </w:t>
      </w:r>
      <w:proofErr w:type="spellStart"/>
      <w:r w:rsidR="00650348">
        <w:rPr>
          <w:rFonts w:cs="Arial"/>
          <w:b/>
        </w:rPr>
        <w:t>Podleścu</w:t>
      </w:r>
      <w:proofErr w:type="spellEnd"/>
      <w:r w:rsidR="002327AA">
        <w:rPr>
          <w:rFonts w:cs="Arial"/>
          <w:b/>
        </w:rPr>
        <w:t xml:space="preserve"> </w:t>
      </w:r>
      <w:r>
        <w:rPr>
          <w:rFonts w:cs="Arial"/>
          <w:b/>
        </w:rPr>
        <w:t xml:space="preserve">zwiększyły dostęp do kolei. </w:t>
      </w:r>
      <w:r w:rsidR="003E44A7" w:rsidRPr="00355C15">
        <w:rPr>
          <w:rFonts w:eastAsia="Times New Roman" w:cs="Arial"/>
          <w:b/>
          <w:lang w:eastAsia="pl-PL"/>
        </w:rPr>
        <w:t>To kolejn</w:t>
      </w:r>
      <w:r>
        <w:rPr>
          <w:rFonts w:eastAsia="Times New Roman" w:cs="Arial"/>
          <w:b/>
          <w:lang w:eastAsia="pl-PL"/>
        </w:rPr>
        <w:t xml:space="preserve">e efekty </w:t>
      </w:r>
      <w:r w:rsidR="003E44A7" w:rsidRPr="00355C15">
        <w:rPr>
          <w:rFonts w:eastAsia="Times New Roman" w:cs="Arial"/>
          <w:b/>
          <w:lang w:eastAsia="pl-PL"/>
        </w:rPr>
        <w:t xml:space="preserve">wykorzystania przez PKP Polskie Linie Kolejowe S.A. środków z projektu realizowanego między </w:t>
      </w:r>
      <w:r>
        <w:rPr>
          <w:rFonts w:eastAsia="Times New Roman" w:cs="Arial"/>
          <w:b/>
          <w:lang w:eastAsia="pl-PL"/>
        </w:rPr>
        <w:t>Poznaniem a Szczecinem</w:t>
      </w:r>
      <w:r w:rsidR="003E44A7" w:rsidRPr="00355C15">
        <w:rPr>
          <w:rFonts w:eastAsia="Times New Roman" w:cs="Arial"/>
          <w:b/>
          <w:lang w:eastAsia="pl-PL"/>
        </w:rPr>
        <w:t>. Inwestycja  za ponad 4 mld zł jest współfinansowana z unijnego programu „Łącząc Europę” (CEF).</w:t>
      </w:r>
    </w:p>
    <w:p w:rsidR="007624DB" w:rsidRDefault="00E5133A" w:rsidP="007624DB">
      <w:pPr>
        <w:spacing w:line="360" w:lineRule="auto"/>
        <w:rPr>
          <w:rFonts w:eastAsia="Times New Roman"/>
          <w:lang w:eastAsia="pl-PL"/>
        </w:rPr>
      </w:pPr>
      <w:r>
        <w:t>Wyższe, szersze i dłuższe perony</w:t>
      </w:r>
      <w:r w:rsidR="007624DB" w:rsidRPr="00355C15">
        <w:t xml:space="preserve">, </w:t>
      </w:r>
      <w:r>
        <w:t>ułatwiają pasażerom</w:t>
      </w:r>
      <w:r w:rsidR="007624DB" w:rsidRPr="00355C15">
        <w:t xml:space="preserve"> wsiada</w:t>
      </w:r>
      <w:r w:rsidR="00261512">
        <w:t xml:space="preserve">nie </w:t>
      </w:r>
      <w:r w:rsidR="007624DB" w:rsidRPr="00355C15">
        <w:t>i wysiada</w:t>
      </w:r>
      <w:bookmarkStart w:id="0" w:name="_GoBack"/>
      <w:bookmarkEnd w:id="0"/>
      <w:r w:rsidR="00261512">
        <w:t>nie</w:t>
      </w:r>
      <w:r w:rsidR="007624DB" w:rsidRPr="00355C15">
        <w:t xml:space="preserve"> z</w:t>
      </w:r>
      <w:r w:rsidR="007624DB">
        <w:t xml:space="preserve"> pociągów</w:t>
      </w:r>
      <w:r>
        <w:t>. Platformy</w:t>
      </w:r>
      <w:r w:rsidR="007624DB" w:rsidRPr="00355C15">
        <w:t xml:space="preserve"> </w:t>
      </w:r>
      <w:r>
        <w:t>zostały dostosowane</w:t>
      </w:r>
      <w:r w:rsidR="007624DB" w:rsidRPr="00355C15">
        <w:t xml:space="preserve"> do potrzeb osób o ograniczonej możliwości poruszania się. Wykonano </w:t>
      </w:r>
      <w:r w:rsidR="007624DB">
        <w:t>wygodne dojści</w:t>
      </w:r>
      <w:r>
        <w:t>a do peronów</w:t>
      </w:r>
      <w:r w:rsidR="007624DB" w:rsidRPr="00355C15">
        <w:t xml:space="preserve"> i antypoślizgową nawierzchnię wraz ze ścieżkami naprowadzającymi dla osób niewidomych i niedowidzących. Zamontowane zostały nowe wiaty i ławki, które poprawiły komfort oczekiwania na pociąg. Jaśniejsze LED-owe oświetlenie zapewnia bezpieczne podróżowanie po zmroku. Orientację podróżnym ułatwią tablice z czytelnym oznakowaniem i gabloty z rozkładami jazdy. </w:t>
      </w:r>
      <w:r w:rsidR="007624DB" w:rsidRPr="00355C15">
        <w:rPr>
          <w:rFonts w:eastAsia="Times New Roman"/>
          <w:lang w:eastAsia="pl-PL"/>
        </w:rPr>
        <w:t>Obok</w:t>
      </w:r>
      <w:r w:rsidR="00DF0BF2">
        <w:rPr>
          <w:rFonts w:eastAsia="Times New Roman"/>
          <w:lang w:eastAsia="pl-PL"/>
        </w:rPr>
        <w:t xml:space="preserve"> peronów</w:t>
      </w:r>
      <w:r w:rsidR="007624DB" w:rsidRPr="00355C15">
        <w:rPr>
          <w:rFonts w:eastAsia="Times New Roman"/>
          <w:lang w:eastAsia="pl-PL"/>
        </w:rPr>
        <w:t xml:space="preserve"> są stojaki na rowery, dzięki którym osoby podróżujące koleją, mogą połączyć dwa ekologiczne środki transportu</w:t>
      </w:r>
      <w:r w:rsidR="001360E9">
        <w:rPr>
          <w:rFonts w:eastAsia="Times New Roman"/>
          <w:lang w:eastAsia="pl-PL"/>
        </w:rPr>
        <w:t>.</w:t>
      </w:r>
    </w:p>
    <w:p w:rsidR="0059460F" w:rsidRPr="00355C15" w:rsidRDefault="00213D57" w:rsidP="00D9776B">
      <w:pPr>
        <w:pStyle w:val="Nagwek2"/>
        <w:spacing w:before="0" w:after="160" w:line="36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>Wygodniejsze podróże</w:t>
      </w:r>
      <w:r w:rsidR="00487738" w:rsidRPr="00281DD0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 xml:space="preserve"> koleją między Wielkopolską a Pomorzem Zachodnim</w:t>
      </w:r>
    </w:p>
    <w:p w:rsidR="005A4572" w:rsidRPr="00355C15" w:rsidRDefault="00D85033" w:rsidP="00D9776B">
      <w:pPr>
        <w:suppressAutoHyphens/>
        <w:autoSpaceDN w:val="0"/>
        <w:spacing w:line="360" w:lineRule="auto"/>
        <w:textAlignment w:val="baseline"/>
        <w:rPr>
          <w:rFonts w:cs="Arial"/>
          <w:bCs/>
        </w:rPr>
      </w:pPr>
      <w:r w:rsidRPr="005F1FF4">
        <w:rPr>
          <w:rFonts w:cs="Arial"/>
          <w:bCs/>
        </w:rPr>
        <w:t>W</w:t>
      </w:r>
      <w:r w:rsidR="001360E9" w:rsidRPr="005F1FF4">
        <w:rPr>
          <w:rFonts w:cs="Arial"/>
          <w:bCs/>
        </w:rPr>
        <w:t xml:space="preserve"> 2</w:t>
      </w:r>
      <w:r w:rsidR="00650348" w:rsidRPr="005F1FF4">
        <w:rPr>
          <w:rFonts w:cs="Arial"/>
          <w:bCs/>
        </w:rPr>
        <w:t>8</w:t>
      </w:r>
      <w:r w:rsidR="00650348">
        <w:rPr>
          <w:rFonts w:cs="Arial"/>
          <w:bCs/>
        </w:rPr>
        <w:t xml:space="preserve"> </w:t>
      </w:r>
      <w:r w:rsidR="00DB7551" w:rsidRPr="00355C15">
        <w:rPr>
          <w:rFonts w:cs="Arial"/>
          <w:bCs/>
        </w:rPr>
        <w:t xml:space="preserve">miejscowościach </w:t>
      </w:r>
      <w:r w:rsidR="0024289F" w:rsidRPr="00355C15">
        <w:rPr>
          <w:rFonts w:cs="Arial"/>
          <w:bCs/>
        </w:rPr>
        <w:t xml:space="preserve">na trasie między Poznaniem a Szczecinem </w:t>
      </w:r>
      <w:r w:rsidR="000C66C0" w:rsidRPr="00355C15">
        <w:rPr>
          <w:rFonts w:cs="Arial"/>
          <w:bCs/>
        </w:rPr>
        <w:t>m</w:t>
      </w:r>
      <w:r w:rsidR="00DB7551" w:rsidRPr="00355C15">
        <w:rPr>
          <w:rFonts w:cs="Arial"/>
          <w:bCs/>
        </w:rPr>
        <w:t xml:space="preserve">ożna </w:t>
      </w:r>
      <w:r w:rsidR="00FA1D46" w:rsidRPr="00355C15">
        <w:rPr>
          <w:rFonts w:cs="Arial"/>
          <w:bCs/>
        </w:rPr>
        <w:t>wygodniej wsiada</w:t>
      </w:r>
      <w:r w:rsidR="00DB7551" w:rsidRPr="00355C15">
        <w:rPr>
          <w:rFonts w:cs="Arial"/>
          <w:bCs/>
        </w:rPr>
        <w:t>ć</w:t>
      </w:r>
      <w:r w:rsidR="00FA1D46" w:rsidRPr="00355C15">
        <w:rPr>
          <w:rFonts w:cs="Arial"/>
          <w:bCs/>
        </w:rPr>
        <w:t xml:space="preserve"> do pociągów z nowy</w:t>
      </w:r>
      <w:r w:rsidR="005F0A75" w:rsidRPr="00355C15">
        <w:rPr>
          <w:rFonts w:cs="Arial"/>
          <w:bCs/>
        </w:rPr>
        <w:t xml:space="preserve">ch peronów. </w:t>
      </w:r>
      <w:r w:rsidR="000C66C0" w:rsidRPr="00355C15">
        <w:rPr>
          <w:rFonts w:cs="Arial"/>
          <w:bCs/>
        </w:rPr>
        <w:t>Polskie Linie Kolejowe sukcesywnie zwiększają komfort podróży. Tylko n</w:t>
      </w:r>
      <w:r w:rsidR="005F0A75" w:rsidRPr="00355C15">
        <w:rPr>
          <w:rFonts w:cs="Arial"/>
          <w:bCs/>
        </w:rPr>
        <w:t>a zachodniopomorskiej i lubuskiej części trasy</w:t>
      </w:r>
      <w:r w:rsidR="000C66C0" w:rsidRPr="00355C15">
        <w:rPr>
          <w:rFonts w:cs="Arial"/>
          <w:bCs/>
        </w:rPr>
        <w:t xml:space="preserve"> to perony </w:t>
      </w:r>
      <w:r w:rsidR="005F0A75" w:rsidRPr="00355C15">
        <w:rPr>
          <w:rFonts w:cs="Arial"/>
          <w:bCs/>
        </w:rPr>
        <w:t xml:space="preserve">w </w:t>
      </w:r>
      <w:r w:rsidR="002327AA">
        <w:rPr>
          <w:rFonts w:cs="Arial"/>
          <w:bCs/>
        </w:rPr>
        <w:t xml:space="preserve">Drawinach, </w:t>
      </w:r>
      <w:proofErr w:type="spellStart"/>
      <w:r w:rsidR="005F0A75" w:rsidRPr="00355C15">
        <w:rPr>
          <w:rFonts w:cs="Arial"/>
          <w:bCs/>
        </w:rPr>
        <w:t>Podleścu</w:t>
      </w:r>
      <w:proofErr w:type="spellEnd"/>
      <w:r w:rsidR="005F0A75" w:rsidRPr="00355C15">
        <w:rPr>
          <w:rFonts w:cs="Arial"/>
          <w:bCs/>
        </w:rPr>
        <w:t xml:space="preserve">, Mierzęcinie, </w:t>
      </w:r>
      <w:proofErr w:type="spellStart"/>
      <w:r w:rsidR="00927A8A" w:rsidRPr="00355C15">
        <w:rPr>
          <w:rFonts w:cs="Arial"/>
          <w:bCs/>
        </w:rPr>
        <w:t>Bierzwinku</w:t>
      </w:r>
      <w:proofErr w:type="spellEnd"/>
      <w:r w:rsidR="00927A8A" w:rsidRPr="00355C15">
        <w:rPr>
          <w:rFonts w:cs="Arial"/>
          <w:bCs/>
        </w:rPr>
        <w:t xml:space="preserve">, Rębuszu, </w:t>
      </w:r>
      <w:r w:rsidR="005F0A75" w:rsidRPr="00355C15">
        <w:rPr>
          <w:rFonts w:cs="Arial"/>
          <w:bCs/>
        </w:rPr>
        <w:t xml:space="preserve">Starym </w:t>
      </w:r>
      <w:proofErr w:type="spellStart"/>
      <w:r w:rsidR="005F0A75" w:rsidRPr="00355C15">
        <w:rPr>
          <w:rFonts w:cs="Arial"/>
          <w:bCs/>
        </w:rPr>
        <w:t>Klukomiu</w:t>
      </w:r>
      <w:proofErr w:type="spellEnd"/>
      <w:r w:rsidR="005F0A75" w:rsidRPr="00355C15">
        <w:rPr>
          <w:rFonts w:cs="Arial"/>
          <w:bCs/>
        </w:rPr>
        <w:t>, Choszcznie, Ziemomyś</w:t>
      </w:r>
      <w:r w:rsidR="005F1FF4">
        <w:rPr>
          <w:rFonts w:cs="Arial"/>
          <w:bCs/>
        </w:rPr>
        <w:t>lu, Dolicach, Morzycy, Kolinie</w:t>
      </w:r>
      <w:r w:rsidR="00650348">
        <w:rPr>
          <w:rFonts w:cs="Arial"/>
          <w:bCs/>
        </w:rPr>
        <w:t xml:space="preserve">, Witkowie, </w:t>
      </w:r>
      <w:r w:rsidR="005F0A75" w:rsidRPr="00355C15">
        <w:rPr>
          <w:rFonts w:cs="Arial"/>
          <w:bCs/>
        </w:rPr>
        <w:t xml:space="preserve">Grzędzicach, </w:t>
      </w:r>
      <w:proofErr w:type="spellStart"/>
      <w:r w:rsidR="005F0A75" w:rsidRPr="00355C15">
        <w:rPr>
          <w:rFonts w:cs="Arial"/>
          <w:bCs/>
        </w:rPr>
        <w:t>Miedwiecku</w:t>
      </w:r>
      <w:proofErr w:type="spellEnd"/>
      <w:r w:rsidR="005F0A75" w:rsidRPr="00355C15">
        <w:rPr>
          <w:rFonts w:cs="Arial"/>
          <w:bCs/>
        </w:rPr>
        <w:t>, Reptowie i Szczecinie Zdunowie.</w:t>
      </w:r>
      <w:r w:rsidR="003D0446" w:rsidRPr="00355C15">
        <w:rPr>
          <w:rFonts w:cs="Arial"/>
          <w:bCs/>
        </w:rPr>
        <w:t xml:space="preserve"> </w:t>
      </w:r>
      <w:r w:rsidR="003D0446" w:rsidRPr="00355C15">
        <w:rPr>
          <w:rFonts w:cs="Arial"/>
        </w:rPr>
        <w:t>Modernizacja zw</w:t>
      </w:r>
      <w:r w:rsidR="007C6856">
        <w:rPr>
          <w:rFonts w:cs="Arial"/>
        </w:rPr>
        <w:t xml:space="preserve">iększy komfort podróży </w:t>
      </w:r>
      <w:r w:rsidR="005F1FF4">
        <w:rPr>
          <w:rFonts w:cs="Arial"/>
        </w:rPr>
        <w:t xml:space="preserve">łącznie </w:t>
      </w:r>
      <w:r w:rsidR="007C6856">
        <w:rPr>
          <w:rFonts w:cs="Arial"/>
        </w:rPr>
        <w:t xml:space="preserve">na </w:t>
      </w:r>
      <w:r w:rsidR="003D0446" w:rsidRPr="00355C15">
        <w:rPr>
          <w:rFonts w:cs="Arial"/>
        </w:rPr>
        <w:t>30 stacjach i przystankach.</w:t>
      </w:r>
    </w:p>
    <w:p w:rsidR="00D9776B" w:rsidRDefault="00FA0EEF" w:rsidP="00D9776B">
      <w:pPr>
        <w:suppressAutoHyphens/>
        <w:autoSpaceDN w:val="0"/>
        <w:spacing w:line="360" w:lineRule="auto"/>
        <w:textAlignment w:val="baseline"/>
        <w:rPr>
          <w:rFonts w:cs="Arial"/>
        </w:rPr>
      </w:pPr>
      <w:r w:rsidRPr="00355C15">
        <w:rPr>
          <w:rFonts w:cs="Arial"/>
          <w:bCs/>
        </w:rPr>
        <w:t>Na 190 km trasie</w:t>
      </w:r>
      <w:r w:rsidR="000C66C0" w:rsidRPr="00355C15">
        <w:rPr>
          <w:rFonts w:cs="Arial"/>
          <w:bCs/>
        </w:rPr>
        <w:t xml:space="preserve"> Poznań – Szczecin, </w:t>
      </w:r>
      <w:r w:rsidR="004360F3" w:rsidRPr="00355C15">
        <w:rPr>
          <w:rFonts w:cs="Arial"/>
          <w:bCs/>
        </w:rPr>
        <w:t>rozkładowe</w:t>
      </w:r>
      <w:r w:rsidRPr="00355C15">
        <w:rPr>
          <w:rFonts w:cs="Arial"/>
          <w:bCs/>
        </w:rPr>
        <w:t xml:space="preserve"> przejazdy pociągów</w:t>
      </w:r>
      <w:r w:rsidR="004360F3" w:rsidRPr="00355C15">
        <w:rPr>
          <w:rFonts w:cs="Arial"/>
          <w:bCs/>
        </w:rPr>
        <w:t xml:space="preserve"> </w:t>
      </w:r>
      <w:r w:rsidR="000C66C0" w:rsidRPr="00355C15">
        <w:rPr>
          <w:rFonts w:cs="Arial"/>
          <w:bCs/>
        </w:rPr>
        <w:t>i roboty zapewnia odpowiednia organizacja inwestycji</w:t>
      </w:r>
      <w:r w:rsidR="004360F3" w:rsidRPr="00355C15">
        <w:rPr>
          <w:rFonts w:cs="Arial"/>
          <w:bCs/>
        </w:rPr>
        <w:t>.</w:t>
      </w:r>
      <w:r w:rsidRPr="00355C15">
        <w:rPr>
          <w:rFonts w:cs="Arial"/>
          <w:bCs/>
        </w:rPr>
        <w:t xml:space="preserve"> </w:t>
      </w:r>
      <w:r w:rsidR="000A3384" w:rsidRPr="00355C15">
        <w:rPr>
          <w:rFonts w:cs="Arial"/>
          <w:bCs/>
        </w:rPr>
        <w:t xml:space="preserve">Dwa nowe tory </w:t>
      </w:r>
      <w:r w:rsidR="00702A8F" w:rsidRPr="00355C15">
        <w:rPr>
          <w:rFonts w:cs="Arial"/>
          <w:bCs/>
        </w:rPr>
        <w:t xml:space="preserve">z siecią trakcyjną </w:t>
      </w:r>
      <w:r w:rsidR="00002266" w:rsidRPr="00355C15">
        <w:rPr>
          <w:rFonts w:cs="Arial"/>
          <w:bCs/>
        </w:rPr>
        <w:t xml:space="preserve">i nowoczesnymi urządzeniami sterowania </w:t>
      </w:r>
      <w:r w:rsidR="000A3384" w:rsidRPr="00355C15">
        <w:rPr>
          <w:rFonts w:cs="Arial"/>
          <w:bCs/>
        </w:rPr>
        <w:t>są już</w:t>
      </w:r>
      <w:r w:rsidR="00702A8F" w:rsidRPr="00355C15">
        <w:rPr>
          <w:rFonts w:cs="Arial"/>
          <w:bCs/>
        </w:rPr>
        <w:t xml:space="preserve"> gotowe</w:t>
      </w:r>
      <w:r w:rsidR="000A3384" w:rsidRPr="00355C15">
        <w:rPr>
          <w:rFonts w:cs="Arial"/>
          <w:bCs/>
        </w:rPr>
        <w:t xml:space="preserve"> m.in.</w:t>
      </w:r>
      <w:r w:rsidR="007C6856">
        <w:rPr>
          <w:rFonts w:cs="Arial"/>
          <w:bCs/>
        </w:rPr>
        <w:t xml:space="preserve"> na odcinkach</w:t>
      </w:r>
      <w:r w:rsidR="000A3384" w:rsidRPr="00355C15">
        <w:rPr>
          <w:rFonts w:cs="Arial"/>
          <w:bCs/>
        </w:rPr>
        <w:t xml:space="preserve"> Poznań –</w:t>
      </w:r>
      <w:r w:rsidR="00087D1B" w:rsidRPr="00355C15">
        <w:rPr>
          <w:rFonts w:cs="Arial"/>
          <w:bCs/>
        </w:rPr>
        <w:t xml:space="preserve"> W</w:t>
      </w:r>
      <w:r w:rsidR="00FA09D3" w:rsidRPr="00355C15">
        <w:rPr>
          <w:rFonts w:cs="Arial"/>
          <w:bCs/>
        </w:rPr>
        <w:t>ronki, Słonice – Choszczno</w:t>
      </w:r>
      <w:r w:rsidR="00E5133A">
        <w:rPr>
          <w:rFonts w:cs="Arial"/>
          <w:bCs/>
        </w:rPr>
        <w:t xml:space="preserve">, </w:t>
      </w:r>
      <w:r w:rsidR="001360E9">
        <w:rPr>
          <w:rFonts w:cs="Arial"/>
          <w:bCs/>
        </w:rPr>
        <w:t>Choszczno</w:t>
      </w:r>
      <w:r w:rsidR="00E5133A">
        <w:rPr>
          <w:rFonts w:cs="Arial"/>
          <w:bCs/>
        </w:rPr>
        <w:t xml:space="preserve"> - </w:t>
      </w:r>
      <w:r w:rsidR="001360E9">
        <w:rPr>
          <w:rFonts w:cs="Arial"/>
          <w:bCs/>
        </w:rPr>
        <w:t>Dolice oraz Stargard</w:t>
      </w:r>
      <w:r w:rsidR="00AA52C1" w:rsidRPr="00355C15">
        <w:rPr>
          <w:rFonts w:cs="Arial"/>
          <w:bCs/>
        </w:rPr>
        <w:t xml:space="preserve"> – Szczecin Dąbie</w:t>
      </w:r>
      <w:r w:rsidR="00D85033">
        <w:rPr>
          <w:rFonts w:cs="Arial"/>
          <w:bCs/>
        </w:rPr>
        <w:t xml:space="preserve">. </w:t>
      </w:r>
      <w:r w:rsidR="0020114F">
        <w:rPr>
          <w:rFonts w:cs="Arial"/>
        </w:rPr>
        <w:t>Obecnie wykonawcy pracują m.in</w:t>
      </w:r>
      <w:r w:rsidR="00C067FF">
        <w:rPr>
          <w:rFonts w:cs="Arial"/>
        </w:rPr>
        <w:t xml:space="preserve">. na odcinku Wronki – Miały, Drawiny – </w:t>
      </w:r>
      <w:proofErr w:type="spellStart"/>
      <w:r w:rsidR="00C067FF">
        <w:rPr>
          <w:rFonts w:cs="Arial"/>
        </w:rPr>
        <w:t>Podlesiec</w:t>
      </w:r>
      <w:proofErr w:type="spellEnd"/>
      <w:r w:rsidR="00C067FF">
        <w:rPr>
          <w:rFonts w:cs="Arial"/>
        </w:rPr>
        <w:t xml:space="preserve">, Rębusz – Słonice, </w:t>
      </w:r>
      <w:r w:rsidR="0020114F">
        <w:rPr>
          <w:rFonts w:cs="Arial"/>
        </w:rPr>
        <w:t>Kolin – Stargard</w:t>
      </w:r>
      <w:r w:rsidR="00C067FF">
        <w:rPr>
          <w:rFonts w:cs="Arial"/>
        </w:rPr>
        <w:t xml:space="preserve"> i stacji Stargard</w:t>
      </w:r>
      <w:r w:rsidR="00D9776B">
        <w:rPr>
          <w:rFonts w:cs="Arial"/>
        </w:rPr>
        <w:t>.</w:t>
      </w:r>
    </w:p>
    <w:p w:rsidR="0020114F" w:rsidRDefault="0020114F" w:rsidP="0020114F">
      <w:pPr>
        <w:suppressAutoHyphens/>
        <w:autoSpaceDN w:val="0"/>
        <w:spacing w:before="120" w:after="120" w:line="360" w:lineRule="auto"/>
        <w:textAlignment w:val="baseline"/>
        <w:rPr>
          <w:rFonts w:cs="Arial"/>
          <w:b/>
        </w:rPr>
      </w:pPr>
    </w:p>
    <w:p w:rsidR="00207040" w:rsidRPr="008007A0" w:rsidRDefault="00487738" w:rsidP="00D9776B">
      <w:pPr>
        <w:pStyle w:val="Nagwek2"/>
        <w:spacing w:before="0" w:after="160" w:line="360" w:lineRule="auto"/>
        <w:rPr>
          <w:rFonts w:ascii="Arial" w:hAnsi="Arial" w:cs="Arial"/>
          <w:b/>
          <w:sz w:val="22"/>
          <w:szCs w:val="22"/>
        </w:rPr>
      </w:pPr>
      <w:r w:rsidRPr="008007A0">
        <w:rPr>
          <w:rFonts w:ascii="Arial" w:hAnsi="Arial" w:cs="Arial"/>
          <w:b/>
          <w:color w:val="auto"/>
          <w:sz w:val="22"/>
          <w:szCs w:val="22"/>
        </w:rPr>
        <w:lastRenderedPageBreak/>
        <w:t>Szybciej i bezpieczni</w:t>
      </w:r>
      <w:r w:rsidR="00D9776B">
        <w:rPr>
          <w:rFonts w:ascii="Arial" w:hAnsi="Arial" w:cs="Arial"/>
          <w:b/>
          <w:color w:val="auto"/>
          <w:sz w:val="22"/>
          <w:szCs w:val="22"/>
        </w:rPr>
        <w:t>ej między Poznaniem a Szczecinem</w:t>
      </w:r>
    </w:p>
    <w:p w:rsidR="00207040" w:rsidRPr="00355C15" w:rsidRDefault="00931197" w:rsidP="00D9776B">
      <w:pPr>
        <w:spacing w:line="360" w:lineRule="auto"/>
        <w:rPr>
          <w:rFonts w:cs="Arial"/>
        </w:rPr>
      </w:pPr>
      <w:r>
        <w:t>Dzięki pracom na blisko 190 km trasie, po uzyskaniu wymaganych certyfikatów, najszybsze pociągi pojadą między Poznaniem a Szczecinem z prędkością 160 km/h w czasie poniżej 2 godz. Procedury</w:t>
      </w:r>
      <w:r w:rsidR="00CC5035">
        <w:t>, związane z uzyskaniem nowych dopuszczeń</w:t>
      </w:r>
      <w:r>
        <w:t>, są sukcesywnie uzyskiwane wraz</w:t>
      </w:r>
      <w:r w:rsidR="00CE3F41">
        <w:t xml:space="preserve"> z postępem inwestycji.</w:t>
      </w:r>
      <w:r w:rsidRPr="00913FAC">
        <w:rPr>
          <w:rFonts w:eastAsia="Times New Roman" w:cs="Arial"/>
          <w:color w:val="1A1A1A"/>
          <w:lang w:eastAsia="pl-PL"/>
        </w:rPr>
        <w:t xml:space="preserve"> </w:t>
      </w:r>
      <w:r w:rsidR="00327259" w:rsidRPr="00355C15">
        <w:rPr>
          <w:rFonts w:cs="Arial"/>
        </w:rPr>
        <w:t>Zwiększy się przepustowość linii - m</w:t>
      </w:r>
      <w:r w:rsidR="00077109" w:rsidRPr="00355C15">
        <w:rPr>
          <w:rFonts w:cs="Arial"/>
        </w:rPr>
        <w:t>ożliwy będzie przejazd większej liczby pociągów i uruchomienie dodat</w:t>
      </w:r>
      <w:r w:rsidR="00E9553F" w:rsidRPr="00355C15">
        <w:rPr>
          <w:rFonts w:cs="Arial"/>
        </w:rPr>
        <w:t>kowych połączeń dalekobieżnych oraz</w:t>
      </w:r>
      <w:r w:rsidR="00077109" w:rsidRPr="00355C15">
        <w:rPr>
          <w:rFonts w:cs="Arial"/>
        </w:rPr>
        <w:t xml:space="preserve"> regionalnych. </w:t>
      </w:r>
      <w:r w:rsidR="009871C7" w:rsidRPr="00355C15">
        <w:rPr>
          <w:rFonts w:cs="Arial"/>
        </w:rPr>
        <w:t>Linia zapewni</w:t>
      </w:r>
      <w:r w:rsidR="00BE11C9" w:rsidRPr="00355C15">
        <w:rPr>
          <w:rFonts w:cs="Arial"/>
        </w:rPr>
        <w:t xml:space="preserve"> lepsze warunki przewozu towarów</w:t>
      </w:r>
      <w:r w:rsidR="00B0264A">
        <w:rPr>
          <w:rFonts w:cs="Arial"/>
        </w:rPr>
        <w:t>. E59 jest</w:t>
      </w:r>
      <w:r w:rsidR="00BE11C9" w:rsidRPr="00355C15">
        <w:rPr>
          <w:rFonts w:cs="Arial"/>
        </w:rPr>
        <w:t xml:space="preserve"> częścią europejskiego korytarza transportowego, prowadzącego z Dolnego Śląska m.in. do zachodniopomorskich portów.</w:t>
      </w:r>
      <w:r w:rsidR="008C7A75" w:rsidRPr="00355C15">
        <w:rPr>
          <w:rFonts w:cs="Arial"/>
        </w:rPr>
        <w:t xml:space="preserve"> </w:t>
      </w:r>
      <w:r w:rsidR="00327259" w:rsidRPr="00355C15">
        <w:rPr>
          <w:rFonts w:cs="Arial"/>
        </w:rPr>
        <w:t>N</w:t>
      </w:r>
      <w:r w:rsidR="008C7A75" w:rsidRPr="00355C15">
        <w:rPr>
          <w:rFonts w:cs="Arial"/>
        </w:rPr>
        <w:t>owe urządzenia sterowania ruchem kolejowym oraz lokalne centra ster</w:t>
      </w:r>
      <w:r w:rsidR="00327259" w:rsidRPr="00355C15">
        <w:rPr>
          <w:rFonts w:cs="Arial"/>
        </w:rPr>
        <w:t>owania w Poznaniu i Stargardzie zwiększą bezpieczeństwo.</w:t>
      </w:r>
    </w:p>
    <w:p w:rsidR="00792E85" w:rsidRPr="00355C15" w:rsidRDefault="00E9553F" w:rsidP="00D9776B">
      <w:pPr>
        <w:spacing w:line="360" w:lineRule="auto"/>
        <w:rPr>
          <w:rFonts w:cs="Arial"/>
          <w:color w:val="0000FF"/>
          <w:u w:val="single"/>
        </w:rPr>
      </w:pPr>
      <w:r w:rsidRPr="00355C15">
        <w:rPr>
          <w:rFonts w:cs="Arial"/>
        </w:rPr>
        <w:t xml:space="preserve">Inwestycja „Prace na linii kolejowej E59 na odcinku Poznań Główny – Szczecin Dąbie” warta ponad 4 miliardy złotych jest współfinansowana z instrumentu Unii Europejskiej „CEF” („Łącząc Europę”). </w:t>
      </w:r>
      <w:r w:rsidR="00320F56">
        <w:t xml:space="preserve">Większość zasadniczych prac na całej trasie planowana jest do końca 2023 r. </w:t>
      </w:r>
      <w:r w:rsidR="00792E85" w:rsidRPr="00355C15">
        <w:rPr>
          <w:rFonts w:cs="Arial"/>
        </w:rPr>
        <w:t xml:space="preserve">Więcej informacji o inwestycji dostępnych jest na </w:t>
      </w:r>
      <w:hyperlink r:id="rId6" w:tooltip="link do strony internetowej inwestycji" w:history="1">
        <w:r w:rsidR="00792E85" w:rsidRPr="00355C15">
          <w:rPr>
            <w:rFonts w:cs="Arial"/>
            <w:color w:val="0000FF"/>
            <w:u w:val="single"/>
          </w:rPr>
          <w:t>stronie internetowej projektu</w:t>
        </w:r>
      </w:hyperlink>
      <w:r w:rsidR="00792E85" w:rsidRPr="00355C15">
        <w:rPr>
          <w:rFonts w:cs="Arial"/>
          <w:color w:val="0000FF"/>
          <w:u w:val="single"/>
        </w:rPr>
        <w:t>.</w:t>
      </w:r>
    </w:p>
    <w:p w:rsidR="007C22B1" w:rsidRPr="00A13B33" w:rsidRDefault="007C22B1" w:rsidP="00355C15">
      <w:pPr>
        <w:spacing w:after="0" w:line="360" w:lineRule="auto"/>
        <w:rPr>
          <w:rStyle w:val="Pogrubienie"/>
          <w:rFonts w:cs="Arial"/>
        </w:rPr>
      </w:pPr>
      <w:r w:rsidRPr="00A13B33">
        <w:rPr>
          <w:rStyle w:val="Pogrubienie"/>
          <w:rFonts w:cs="Arial"/>
        </w:rPr>
        <w:t>Kontakt dla mediów:</w:t>
      </w:r>
    </w:p>
    <w:p w:rsidR="007C22B1" w:rsidRPr="00A13B33" w:rsidRDefault="00144453" w:rsidP="00355C15">
      <w:pPr>
        <w:spacing w:after="0" w:line="360" w:lineRule="auto"/>
        <w:rPr>
          <w:rStyle w:val="Pogrubienie"/>
          <w:rFonts w:cs="Arial"/>
        </w:rPr>
      </w:pPr>
      <w:r>
        <w:t>Bartosz Pietrzykowski</w:t>
      </w:r>
      <w:r w:rsidR="007C22B1" w:rsidRPr="00A13B33">
        <w:br/>
        <w:t>zespół prasowy</w:t>
      </w:r>
      <w:r w:rsidR="007C22B1" w:rsidRPr="00A13B33">
        <w:br/>
      </w:r>
      <w:r w:rsidR="007C22B1" w:rsidRPr="00EE0070">
        <w:rPr>
          <w:rStyle w:val="Pogrubienie"/>
          <w:rFonts w:cs="Arial"/>
          <w:b w:val="0"/>
        </w:rPr>
        <w:t>PKP Polskie Linie Kolejowe S.A.</w:t>
      </w:r>
    </w:p>
    <w:p w:rsidR="007C22B1" w:rsidRPr="00A13B33" w:rsidRDefault="007C22B1" w:rsidP="00355C15">
      <w:pPr>
        <w:spacing w:after="0" w:line="360" w:lineRule="auto"/>
      </w:pPr>
      <w:r w:rsidRPr="00A13B33">
        <w:rPr>
          <w:rStyle w:val="Hipercze"/>
          <w:rFonts w:cs="Arial"/>
          <w:color w:val="0071BC"/>
          <w:shd w:val="clear" w:color="auto" w:fill="FFFFFF"/>
        </w:rPr>
        <w:t>rzecznik@plk-sa.pl</w:t>
      </w:r>
      <w:r w:rsidRPr="00A13B33">
        <w:t xml:space="preserve"> </w:t>
      </w:r>
    </w:p>
    <w:p w:rsidR="007C22B1" w:rsidRPr="00A13B33" w:rsidRDefault="007C22B1" w:rsidP="00355C15">
      <w:pPr>
        <w:spacing w:after="0" w:line="360" w:lineRule="auto"/>
      </w:pPr>
      <w:r w:rsidRPr="00A13B33">
        <w:t>T: +48 5</w:t>
      </w:r>
      <w:r w:rsidR="00144453">
        <w:t>15 736</w:t>
      </w:r>
      <w:r w:rsidR="00261512">
        <w:t> </w:t>
      </w:r>
      <w:r w:rsidR="00144453">
        <w:t>460</w:t>
      </w:r>
    </w:p>
    <w:p w:rsidR="00261512" w:rsidRDefault="00261512" w:rsidP="007C22B1">
      <w:pPr>
        <w:spacing w:after="0" w:line="360" w:lineRule="auto"/>
        <w:rPr>
          <w:rFonts w:cs="Arial"/>
        </w:rPr>
      </w:pPr>
    </w:p>
    <w:p w:rsidR="007C22B1" w:rsidRDefault="007C22B1" w:rsidP="007C22B1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:rsidR="00843C77" w:rsidRDefault="007C22B1" w:rsidP="009871C7">
      <w:pPr>
        <w:spacing w:after="0"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843C77" w:rsidSect="006362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3B9" w:rsidRDefault="003423B9" w:rsidP="007C22B1">
      <w:pPr>
        <w:spacing w:after="0" w:line="240" w:lineRule="auto"/>
      </w:pPr>
      <w:r>
        <w:separator/>
      </w:r>
    </w:p>
  </w:endnote>
  <w:endnote w:type="continuationSeparator" w:id="0">
    <w:p w:rsidR="003423B9" w:rsidRDefault="003423B9" w:rsidP="007C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buntu Light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D6E" w:rsidRDefault="00746D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D6E" w:rsidRDefault="00746D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2B1" w:rsidRPr="0025604B" w:rsidRDefault="007C22B1" w:rsidP="007C22B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7C22B1" w:rsidRPr="0025604B" w:rsidRDefault="007C22B1" w:rsidP="007C22B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9008B6" w:rsidRPr="00860074" w:rsidRDefault="007C22B1" w:rsidP="009008B6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</w:t>
    </w:r>
    <w:r w:rsidR="00746D6E" w:rsidRPr="00746D6E">
      <w:rPr>
        <w:rFonts w:cs="Arial"/>
        <w:color w:val="727271"/>
        <w:sz w:val="14"/>
        <w:szCs w:val="14"/>
      </w:rPr>
      <w:t xml:space="preserve">32.065.978.000,00 </w:t>
    </w:r>
    <w:r w:rsidR="009008B6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3B9" w:rsidRDefault="003423B9" w:rsidP="007C22B1">
      <w:pPr>
        <w:spacing w:after="0" w:line="240" w:lineRule="auto"/>
      </w:pPr>
      <w:r>
        <w:separator/>
      </w:r>
    </w:p>
  </w:footnote>
  <w:footnote w:type="continuationSeparator" w:id="0">
    <w:p w:rsidR="003423B9" w:rsidRDefault="003423B9" w:rsidP="007C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D6E" w:rsidRDefault="00746D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D6E" w:rsidRDefault="00746D6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1411F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4EB84AA" wp14:editId="2A4D33E4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C8C44" wp14:editId="382DEFC2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1411F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1411F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CC8C4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1411F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1411F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B1"/>
    <w:rsid w:val="00000DD3"/>
    <w:rsid w:val="00002266"/>
    <w:rsid w:val="00010F1C"/>
    <w:rsid w:val="00035708"/>
    <w:rsid w:val="0005081C"/>
    <w:rsid w:val="0005619F"/>
    <w:rsid w:val="000578CC"/>
    <w:rsid w:val="00061DC1"/>
    <w:rsid w:val="000628CE"/>
    <w:rsid w:val="000633F2"/>
    <w:rsid w:val="00066D45"/>
    <w:rsid w:val="000712EC"/>
    <w:rsid w:val="00077109"/>
    <w:rsid w:val="00080CD3"/>
    <w:rsid w:val="0008476F"/>
    <w:rsid w:val="00087D1B"/>
    <w:rsid w:val="00094018"/>
    <w:rsid w:val="000A0135"/>
    <w:rsid w:val="000A3384"/>
    <w:rsid w:val="000A3712"/>
    <w:rsid w:val="000C66C0"/>
    <w:rsid w:val="000D519F"/>
    <w:rsid w:val="000E7FF7"/>
    <w:rsid w:val="001015F9"/>
    <w:rsid w:val="00102FF4"/>
    <w:rsid w:val="00125E29"/>
    <w:rsid w:val="001360E9"/>
    <w:rsid w:val="001411FB"/>
    <w:rsid w:val="001426F1"/>
    <w:rsid w:val="00142AD1"/>
    <w:rsid w:val="00144453"/>
    <w:rsid w:val="00164FCB"/>
    <w:rsid w:val="00165A54"/>
    <w:rsid w:val="00167DD0"/>
    <w:rsid w:val="00180E5B"/>
    <w:rsid w:val="001903F8"/>
    <w:rsid w:val="0019117B"/>
    <w:rsid w:val="001A24A7"/>
    <w:rsid w:val="001C099E"/>
    <w:rsid w:val="001D7EDC"/>
    <w:rsid w:val="001E12D4"/>
    <w:rsid w:val="001E12F7"/>
    <w:rsid w:val="001F2815"/>
    <w:rsid w:val="001F61B1"/>
    <w:rsid w:val="0020114F"/>
    <w:rsid w:val="00203AB7"/>
    <w:rsid w:val="00207040"/>
    <w:rsid w:val="00213B00"/>
    <w:rsid w:val="00213C45"/>
    <w:rsid w:val="00213D57"/>
    <w:rsid w:val="0021604E"/>
    <w:rsid w:val="00220CFE"/>
    <w:rsid w:val="002327AA"/>
    <w:rsid w:val="00236655"/>
    <w:rsid w:val="002407F8"/>
    <w:rsid w:val="0024289F"/>
    <w:rsid w:val="00243870"/>
    <w:rsid w:val="00254BF7"/>
    <w:rsid w:val="0025500C"/>
    <w:rsid w:val="00261512"/>
    <w:rsid w:val="00265C17"/>
    <w:rsid w:val="00273D4B"/>
    <w:rsid w:val="00281DD0"/>
    <w:rsid w:val="0028277C"/>
    <w:rsid w:val="00290286"/>
    <w:rsid w:val="002A50CA"/>
    <w:rsid w:val="002C3310"/>
    <w:rsid w:val="002C4325"/>
    <w:rsid w:val="002C50E5"/>
    <w:rsid w:val="002C6819"/>
    <w:rsid w:val="002D4993"/>
    <w:rsid w:val="00301EDE"/>
    <w:rsid w:val="003205C8"/>
    <w:rsid w:val="00320F56"/>
    <w:rsid w:val="00327259"/>
    <w:rsid w:val="00327992"/>
    <w:rsid w:val="00330021"/>
    <w:rsid w:val="003423B9"/>
    <w:rsid w:val="00344533"/>
    <w:rsid w:val="00344781"/>
    <w:rsid w:val="00355C15"/>
    <w:rsid w:val="00355C98"/>
    <w:rsid w:val="00366D73"/>
    <w:rsid w:val="00371AB8"/>
    <w:rsid w:val="003755BB"/>
    <w:rsid w:val="003816A8"/>
    <w:rsid w:val="00387061"/>
    <w:rsid w:val="00393DAD"/>
    <w:rsid w:val="003C2472"/>
    <w:rsid w:val="003D0446"/>
    <w:rsid w:val="003D7CD7"/>
    <w:rsid w:val="003E44A7"/>
    <w:rsid w:val="003F0680"/>
    <w:rsid w:val="004121D8"/>
    <w:rsid w:val="004360F3"/>
    <w:rsid w:val="00444360"/>
    <w:rsid w:val="004541C7"/>
    <w:rsid w:val="00456C9A"/>
    <w:rsid w:val="00456E7E"/>
    <w:rsid w:val="00477FC8"/>
    <w:rsid w:val="0048322E"/>
    <w:rsid w:val="00487738"/>
    <w:rsid w:val="0049072F"/>
    <w:rsid w:val="0049513F"/>
    <w:rsid w:val="00496D73"/>
    <w:rsid w:val="004A2198"/>
    <w:rsid w:val="004B55F9"/>
    <w:rsid w:val="004C7A24"/>
    <w:rsid w:val="004C7FA4"/>
    <w:rsid w:val="004D0E2C"/>
    <w:rsid w:val="004D10E9"/>
    <w:rsid w:val="004D3099"/>
    <w:rsid w:val="004D7652"/>
    <w:rsid w:val="004F114D"/>
    <w:rsid w:val="00510CAA"/>
    <w:rsid w:val="00512285"/>
    <w:rsid w:val="0051283A"/>
    <w:rsid w:val="00530B1E"/>
    <w:rsid w:val="00535FC4"/>
    <w:rsid w:val="00536B75"/>
    <w:rsid w:val="00540DDF"/>
    <w:rsid w:val="00541ED0"/>
    <w:rsid w:val="00554A67"/>
    <w:rsid w:val="005551CE"/>
    <w:rsid w:val="00567121"/>
    <w:rsid w:val="005732B8"/>
    <w:rsid w:val="005773E4"/>
    <w:rsid w:val="0058091E"/>
    <w:rsid w:val="0059460F"/>
    <w:rsid w:val="005954CB"/>
    <w:rsid w:val="0059710F"/>
    <w:rsid w:val="005A4572"/>
    <w:rsid w:val="005B2E44"/>
    <w:rsid w:val="005B3ACF"/>
    <w:rsid w:val="005D7F75"/>
    <w:rsid w:val="005E1129"/>
    <w:rsid w:val="005E2E42"/>
    <w:rsid w:val="005F0A75"/>
    <w:rsid w:val="005F15A0"/>
    <w:rsid w:val="005F1FF4"/>
    <w:rsid w:val="005F2D7A"/>
    <w:rsid w:val="005F39B7"/>
    <w:rsid w:val="005F48F5"/>
    <w:rsid w:val="00650348"/>
    <w:rsid w:val="006514A5"/>
    <w:rsid w:val="0065342C"/>
    <w:rsid w:val="00662266"/>
    <w:rsid w:val="00663C2C"/>
    <w:rsid w:val="00664E85"/>
    <w:rsid w:val="00670D49"/>
    <w:rsid w:val="006752D0"/>
    <w:rsid w:val="006971C8"/>
    <w:rsid w:val="006A1372"/>
    <w:rsid w:val="006B4B40"/>
    <w:rsid w:val="006B5DD4"/>
    <w:rsid w:val="006B7564"/>
    <w:rsid w:val="006C0F5A"/>
    <w:rsid w:val="006D6C6A"/>
    <w:rsid w:val="006E4EBB"/>
    <w:rsid w:val="006F58B3"/>
    <w:rsid w:val="00702A8F"/>
    <w:rsid w:val="007037F6"/>
    <w:rsid w:val="00713B5E"/>
    <w:rsid w:val="00715C3E"/>
    <w:rsid w:val="00736EB7"/>
    <w:rsid w:val="007402C0"/>
    <w:rsid w:val="00740822"/>
    <w:rsid w:val="00740BDF"/>
    <w:rsid w:val="00746D6E"/>
    <w:rsid w:val="007624DB"/>
    <w:rsid w:val="00767C12"/>
    <w:rsid w:val="007745AE"/>
    <w:rsid w:val="00777329"/>
    <w:rsid w:val="00780A16"/>
    <w:rsid w:val="00786475"/>
    <w:rsid w:val="00792E85"/>
    <w:rsid w:val="007B4BFC"/>
    <w:rsid w:val="007B5236"/>
    <w:rsid w:val="007B67B5"/>
    <w:rsid w:val="007C13E0"/>
    <w:rsid w:val="007C22B1"/>
    <w:rsid w:val="007C504C"/>
    <w:rsid w:val="007C6856"/>
    <w:rsid w:val="007F4FE3"/>
    <w:rsid w:val="008007A0"/>
    <w:rsid w:val="00801720"/>
    <w:rsid w:val="00810696"/>
    <w:rsid w:val="00812484"/>
    <w:rsid w:val="0082134A"/>
    <w:rsid w:val="00856C44"/>
    <w:rsid w:val="00865E70"/>
    <w:rsid w:val="00887311"/>
    <w:rsid w:val="008931C7"/>
    <w:rsid w:val="008A127C"/>
    <w:rsid w:val="008A6F60"/>
    <w:rsid w:val="008B45FD"/>
    <w:rsid w:val="008C3543"/>
    <w:rsid w:val="008C7A75"/>
    <w:rsid w:val="008D45EB"/>
    <w:rsid w:val="008D6EAE"/>
    <w:rsid w:val="008E102F"/>
    <w:rsid w:val="008E1396"/>
    <w:rsid w:val="008F0D13"/>
    <w:rsid w:val="008F5096"/>
    <w:rsid w:val="009008B6"/>
    <w:rsid w:val="00926BBA"/>
    <w:rsid w:val="00927A8A"/>
    <w:rsid w:val="00931197"/>
    <w:rsid w:val="00944A21"/>
    <w:rsid w:val="00951F65"/>
    <w:rsid w:val="00960139"/>
    <w:rsid w:val="00962F17"/>
    <w:rsid w:val="00970607"/>
    <w:rsid w:val="0098132E"/>
    <w:rsid w:val="00986556"/>
    <w:rsid w:val="009871C7"/>
    <w:rsid w:val="00990BE4"/>
    <w:rsid w:val="009A7B13"/>
    <w:rsid w:val="009E1D4E"/>
    <w:rsid w:val="009E74B3"/>
    <w:rsid w:val="009F0E3B"/>
    <w:rsid w:val="00A0279E"/>
    <w:rsid w:val="00A129EC"/>
    <w:rsid w:val="00A15C79"/>
    <w:rsid w:val="00A22399"/>
    <w:rsid w:val="00A224ED"/>
    <w:rsid w:val="00A33B23"/>
    <w:rsid w:val="00A41613"/>
    <w:rsid w:val="00A467A3"/>
    <w:rsid w:val="00A477F7"/>
    <w:rsid w:val="00A50941"/>
    <w:rsid w:val="00A62518"/>
    <w:rsid w:val="00A76EFA"/>
    <w:rsid w:val="00A921EA"/>
    <w:rsid w:val="00A97F3B"/>
    <w:rsid w:val="00AA52C1"/>
    <w:rsid w:val="00AA62CE"/>
    <w:rsid w:val="00AA7C3D"/>
    <w:rsid w:val="00AB01F7"/>
    <w:rsid w:val="00AC44F3"/>
    <w:rsid w:val="00AD10B2"/>
    <w:rsid w:val="00AD6408"/>
    <w:rsid w:val="00AE41B7"/>
    <w:rsid w:val="00AE4BF0"/>
    <w:rsid w:val="00AE5894"/>
    <w:rsid w:val="00AE7ED3"/>
    <w:rsid w:val="00AF070E"/>
    <w:rsid w:val="00AF27E7"/>
    <w:rsid w:val="00B00505"/>
    <w:rsid w:val="00B01C7E"/>
    <w:rsid w:val="00B0264A"/>
    <w:rsid w:val="00B035C3"/>
    <w:rsid w:val="00B13302"/>
    <w:rsid w:val="00B16960"/>
    <w:rsid w:val="00B3534C"/>
    <w:rsid w:val="00B35DD4"/>
    <w:rsid w:val="00B36161"/>
    <w:rsid w:val="00B53A00"/>
    <w:rsid w:val="00B66DED"/>
    <w:rsid w:val="00BA30E4"/>
    <w:rsid w:val="00BA4B9A"/>
    <w:rsid w:val="00BB64B6"/>
    <w:rsid w:val="00BB666F"/>
    <w:rsid w:val="00BE11C9"/>
    <w:rsid w:val="00BE3A61"/>
    <w:rsid w:val="00BF1D24"/>
    <w:rsid w:val="00C067FF"/>
    <w:rsid w:val="00C07842"/>
    <w:rsid w:val="00C20FF6"/>
    <w:rsid w:val="00C34CD7"/>
    <w:rsid w:val="00C640E2"/>
    <w:rsid w:val="00C6782B"/>
    <w:rsid w:val="00C71115"/>
    <w:rsid w:val="00C85EE8"/>
    <w:rsid w:val="00C93DBE"/>
    <w:rsid w:val="00C962CB"/>
    <w:rsid w:val="00CA27C3"/>
    <w:rsid w:val="00CA744C"/>
    <w:rsid w:val="00CB053B"/>
    <w:rsid w:val="00CC5035"/>
    <w:rsid w:val="00CC52C7"/>
    <w:rsid w:val="00CE3F41"/>
    <w:rsid w:val="00CF5311"/>
    <w:rsid w:val="00CF7C42"/>
    <w:rsid w:val="00D002E8"/>
    <w:rsid w:val="00D01326"/>
    <w:rsid w:val="00D04473"/>
    <w:rsid w:val="00D05D6F"/>
    <w:rsid w:val="00D05F3E"/>
    <w:rsid w:val="00D17989"/>
    <w:rsid w:val="00D22B98"/>
    <w:rsid w:val="00D27795"/>
    <w:rsid w:val="00D3026B"/>
    <w:rsid w:val="00D33287"/>
    <w:rsid w:val="00D35216"/>
    <w:rsid w:val="00D503A4"/>
    <w:rsid w:val="00D52413"/>
    <w:rsid w:val="00D56F90"/>
    <w:rsid w:val="00D740A2"/>
    <w:rsid w:val="00D85033"/>
    <w:rsid w:val="00D85BA8"/>
    <w:rsid w:val="00D916A4"/>
    <w:rsid w:val="00D9776B"/>
    <w:rsid w:val="00D97D27"/>
    <w:rsid w:val="00DA51BC"/>
    <w:rsid w:val="00DB1516"/>
    <w:rsid w:val="00DB644B"/>
    <w:rsid w:val="00DB7551"/>
    <w:rsid w:val="00DD096B"/>
    <w:rsid w:val="00DE2F35"/>
    <w:rsid w:val="00DE59C9"/>
    <w:rsid w:val="00DF0BF2"/>
    <w:rsid w:val="00DF39A2"/>
    <w:rsid w:val="00DF62A0"/>
    <w:rsid w:val="00E03FDC"/>
    <w:rsid w:val="00E104E3"/>
    <w:rsid w:val="00E17F50"/>
    <w:rsid w:val="00E20666"/>
    <w:rsid w:val="00E2101F"/>
    <w:rsid w:val="00E22699"/>
    <w:rsid w:val="00E4205E"/>
    <w:rsid w:val="00E456F6"/>
    <w:rsid w:val="00E5133A"/>
    <w:rsid w:val="00E55AB8"/>
    <w:rsid w:val="00E6740D"/>
    <w:rsid w:val="00E742DE"/>
    <w:rsid w:val="00E776BD"/>
    <w:rsid w:val="00E8722E"/>
    <w:rsid w:val="00E9240D"/>
    <w:rsid w:val="00E94B88"/>
    <w:rsid w:val="00E9553F"/>
    <w:rsid w:val="00EA37AE"/>
    <w:rsid w:val="00EB37E4"/>
    <w:rsid w:val="00EC091F"/>
    <w:rsid w:val="00EC3FBE"/>
    <w:rsid w:val="00EC689E"/>
    <w:rsid w:val="00ED7B65"/>
    <w:rsid w:val="00EE0070"/>
    <w:rsid w:val="00EE3F7F"/>
    <w:rsid w:val="00EE78E6"/>
    <w:rsid w:val="00F00554"/>
    <w:rsid w:val="00F071A4"/>
    <w:rsid w:val="00F16CAF"/>
    <w:rsid w:val="00F40FAA"/>
    <w:rsid w:val="00F41B59"/>
    <w:rsid w:val="00F42165"/>
    <w:rsid w:val="00F465D1"/>
    <w:rsid w:val="00F47C52"/>
    <w:rsid w:val="00F525AB"/>
    <w:rsid w:val="00F70FAB"/>
    <w:rsid w:val="00F7300E"/>
    <w:rsid w:val="00F77C9A"/>
    <w:rsid w:val="00F8035A"/>
    <w:rsid w:val="00F81F27"/>
    <w:rsid w:val="00F861A2"/>
    <w:rsid w:val="00F90B4B"/>
    <w:rsid w:val="00FA09D3"/>
    <w:rsid w:val="00FA0EEF"/>
    <w:rsid w:val="00FA1D46"/>
    <w:rsid w:val="00FB1817"/>
    <w:rsid w:val="00FB336B"/>
    <w:rsid w:val="00FC6756"/>
    <w:rsid w:val="00FC7E64"/>
    <w:rsid w:val="00FD3FC6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AB3BD-D754-4574-86E7-3FF4BDB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2B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1D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2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2B1"/>
    <w:rPr>
      <w:rFonts w:ascii="Arial" w:hAnsi="Arial"/>
    </w:rPr>
  </w:style>
  <w:style w:type="character" w:styleId="Hipercze">
    <w:name w:val="Hyperlink"/>
    <w:uiPriority w:val="99"/>
    <w:unhideWhenUsed/>
    <w:rsid w:val="007C22B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C22B1"/>
    <w:rPr>
      <w:b/>
      <w:bCs/>
    </w:rPr>
  </w:style>
  <w:style w:type="paragraph" w:styleId="NormalnyWeb">
    <w:name w:val="Normal (Web)"/>
    <w:basedOn w:val="Normalny"/>
    <w:uiPriority w:val="99"/>
    <w:unhideWhenUsed/>
    <w:rsid w:val="007C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2B1"/>
    <w:rPr>
      <w:rFonts w:ascii="Arial" w:hAnsi="Arial"/>
    </w:rPr>
  </w:style>
  <w:style w:type="paragraph" w:customStyle="1" w:styleId="Default">
    <w:name w:val="Default"/>
    <w:rsid w:val="00273D4B"/>
    <w:pPr>
      <w:autoSpaceDE w:val="0"/>
      <w:autoSpaceDN w:val="0"/>
      <w:adjustRightInd w:val="0"/>
      <w:spacing w:after="0" w:line="240" w:lineRule="auto"/>
    </w:pPr>
    <w:rPr>
      <w:rFonts w:ascii="Ubuntu Light" w:hAnsi="Ubuntu Light" w:cs="Ubuntu Light"/>
      <w:color w:val="000000"/>
      <w:sz w:val="24"/>
      <w:szCs w:val="24"/>
    </w:rPr>
  </w:style>
  <w:style w:type="character" w:customStyle="1" w:styleId="A4">
    <w:name w:val="A4"/>
    <w:uiPriority w:val="99"/>
    <w:rsid w:val="00273D4B"/>
    <w:rPr>
      <w:rFonts w:cs="Ubuntu Light"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273D4B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273D4B"/>
    <w:rPr>
      <w:rFonts w:cs="Ubuntu Light"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946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07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5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5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543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5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543"/>
    <w:rPr>
      <w:rFonts w:ascii="Arial" w:hAnsi="Arial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281D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znan-szczecin.pl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perony i lepszy dostęp do pociągów na linii Poznań - Szczecin</vt:lpstr>
    </vt:vector>
  </TitlesOfParts>
  <Company>PKP PLK S.A.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perony i lepszy dostęp do pociągów na linii Poznań - Szczecin</dc:title>
  <dc:subject/>
  <dc:creator>Bartosz.Pietrzykowski@plk-sa.pl</dc:creator>
  <cp:keywords/>
  <dc:description/>
  <cp:lastModifiedBy>Dudzińska Maria</cp:lastModifiedBy>
  <cp:revision>2</cp:revision>
  <cp:lastPrinted>2022-02-10T13:57:00Z</cp:lastPrinted>
  <dcterms:created xsi:type="dcterms:W3CDTF">2023-06-26T09:34:00Z</dcterms:created>
  <dcterms:modified xsi:type="dcterms:W3CDTF">2023-06-26T09:34:00Z</dcterms:modified>
</cp:coreProperties>
</file>