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D12120" w:rsidRDefault="00D12120" w:rsidP="009D1AEB">
      <w:pPr>
        <w:jc w:val="right"/>
        <w:rPr>
          <w:rFonts w:cs="Arial"/>
        </w:rPr>
      </w:pPr>
    </w:p>
    <w:p w:rsidR="00277762" w:rsidRDefault="005146EA" w:rsidP="005146EA">
      <w:pPr>
        <w:tabs>
          <w:tab w:val="left" w:pos="3804"/>
          <w:tab w:val="right" w:pos="9638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 w:rsidR="00753832">
        <w:rPr>
          <w:rFonts w:cs="Arial"/>
        </w:rPr>
        <w:t>Warszawa</w:t>
      </w:r>
      <w:r w:rsidR="00884340">
        <w:rPr>
          <w:rFonts w:cs="Arial"/>
        </w:rPr>
        <w:t>,</w:t>
      </w:r>
      <w:r w:rsidR="003D49F4">
        <w:rPr>
          <w:rFonts w:cs="Arial"/>
        </w:rPr>
        <w:t xml:space="preserve"> </w:t>
      </w:r>
      <w:r w:rsidR="00753832">
        <w:rPr>
          <w:rFonts w:cs="Arial"/>
        </w:rPr>
        <w:t>24</w:t>
      </w:r>
      <w:r w:rsidR="002070EE">
        <w:rPr>
          <w:rFonts w:cs="Arial"/>
        </w:rPr>
        <w:t xml:space="preserve"> </w:t>
      </w:r>
      <w:r w:rsidR="00784199">
        <w:rPr>
          <w:rFonts w:cs="Arial"/>
        </w:rPr>
        <w:t xml:space="preserve">kwietnia </w:t>
      </w:r>
      <w:r w:rsidR="009D1AEB">
        <w:rPr>
          <w:rFonts w:cs="Arial"/>
        </w:rPr>
        <w:t>20</w:t>
      </w:r>
      <w:r w:rsidR="00C9749C">
        <w:rPr>
          <w:rFonts w:cs="Arial"/>
        </w:rPr>
        <w:t>2</w:t>
      </w:r>
      <w:r w:rsidR="007B40F1">
        <w:rPr>
          <w:rFonts w:cs="Arial"/>
        </w:rPr>
        <w:t>3</w:t>
      </w:r>
      <w:r w:rsidR="00C6158D">
        <w:rPr>
          <w:rFonts w:cs="Arial"/>
        </w:rPr>
        <w:t xml:space="preserve"> </w:t>
      </w:r>
      <w:r w:rsidR="009D1AEB" w:rsidRPr="003D74BF">
        <w:rPr>
          <w:rFonts w:cs="Arial"/>
        </w:rPr>
        <w:t>r.</w:t>
      </w:r>
    </w:p>
    <w:p w:rsidR="009D1AEB" w:rsidRPr="007C3224" w:rsidRDefault="00753832" w:rsidP="00281E45">
      <w:pPr>
        <w:pStyle w:val="Nagwek1"/>
        <w:spacing w:before="100" w:beforeAutospacing="1" w:after="100" w:afterAutospacing="1" w:line="360" w:lineRule="auto"/>
        <w:rPr>
          <w:szCs w:val="24"/>
        </w:rPr>
      </w:pPr>
      <w:r>
        <w:rPr>
          <w:szCs w:val="24"/>
        </w:rPr>
        <w:t xml:space="preserve">PLK SA na EKG o znaczeniu kolei </w:t>
      </w:r>
      <w:r w:rsidRPr="00753832">
        <w:rPr>
          <w:szCs w:val="24"/>
        </w:rPr>
        <w:t>dla gospodarki w Polsce i Europie</w:t>
      </w:r>
    </w:p>
    <w:p w:rsidR="008C2F51" w:rsidRDefault="00753832" w:rsidP="00200697">
      <w:pPr>
        <w:spacing w:before="100" w:beforeAutospacing="1" w:after="100" w:afterAutospacing="1" w:line="360" w:lineRule="auto"/>
        <w:rPr>
          <w:rFonts w:eastAsia="Calibri" w:cs="Arial"/>
          <w:b/>
        </w:rPr>
      </w:pPr>
      <w:bookmarkStart w:id="0" w:name="_GoBack"/>
      <w:r w:rsidRPr="00753832">
        <w:rPr>
          <w:rFonts w:eastAsia="Calibri" w:cs="Arial"/>
          <w:b/>
        </w:rPr>
        <w:t>Modernizacja</w:t>
      </w:r>
      <w:r>
        <w:rPr>
          <w:rFonts w:eastAsia="Calibri" w:cs="Arial"/>
          <w:b/>
        </w:rPr>
        <w:t xml:space="preserve"> i budowa </w:t>
      </w:r>
      <w:r w:rsidRPr="00753832">
        <w:rPr>
          <w:rFonts w:eastAsia="Calibri" w:cs="Arial"/>
          <w:b/>
        </w:rPr>
        <w:t>linii kolejowych w Polsce</w:t>
      </w:r>
      <w:r>
        <w:rPr>
          <w:rFonts w:eastAsia="Calibri" w:cs="Arial"/>
          <w:b/>
        </w:rPr>
        <w:t xml:space="preserve">, inwestycje </w:t>
      </w:r>
      <w:r w:rsidRPr="00753832">
        <w:rPr>
          <w:rFonts w:eastAsia="Calibri" w:cs="Arial"/>
          <w:b/>
        </w:rPr>
        <w:t>zwiększają</w:t>
      </w:r>
      <w:r>
        <w:rPr>
          <w:rFonts w:eastAsia="Calibri" w:cs="Arial"/>
          <w:b/>
        </w:rPr>
        <w:t>ce</w:t>
      </w:r>
      <w:r w:rsidRPr="00753832">
        <w:rPr>
          <w:rFonts w:eastAsia="Calibri" w:cs="Arial"/>
          <w:b/>
        </w:rPr>
        <w:t xml:space="preserve"> dostęp do portów morskich</w:t>
      </w:r>
      <w:r>
        <w:rPr>
          <w:rFonts w:eastAsia="Calibri" w:cs="Arial"/>
          <w:b/>
        </w:rPr>
        <w:t xml:space="preserve">, przebudowa ważnych szlaków </w:t>
      </w:r>
      <w:r w:rsidRPr="00753832">
        <w:rPr>
          <w:rFonts w:eastAsia="Calibri" w:cs="Arial"/>
          <w:b/>
        </w:rPr>
        <w:t>transportowych</w:t>
      </w:r>
      <w:r>
        <w:rPr>
          <w:rFonts w:eastAsia="Calibri" w:cs="Arial"/>
          <w:b/>
        </w:rPr>
        <w:t>, współpraca z branżą budow</w:t>
      </w:r>
      <w:r w:rsidR="00996869">
        <w:rPr>
          <w:rFonts w:eastAsia="Calibri" w:cs="Arial"/>
          <w:b/>
        </w:rPr>
        <w:t>laną</w:t>
      </w:r>
      <w:r>
        <w:rPr>
          <w:rFonts w:eastAsia="Calibri" w:cs="Arial"/>
          <w:b/>
        </w:rPr>
        <w:t xml:space="preserve"> oraz transport kolejowy jako infrastruktura krytyczna – </w:t>
      </w:r>
      <w:r w:rsidRPr="00753832">
        <w:rPr>
          <w:rFonts w:eastAsia="Calibri" w:cs="Arial"/>
          <w:b/>
        </w:rPr>
        <w:t>to</w:t>
      </w:r>
      <w:r>
        <w:rPr>
          <w:rFonts w:eastAsia="Calibri" w:cs="Arial"/>
          <w:b/>
        </w:rPr>
        <w:t xml:space="preserve"> główne</w:t>
      </w:r>
      <w:r w:rsidRPr="00753832">
        <w:rPr>
          <w:rFonts w:eastAsia="Calibri" w:cs="Arial"/>
          <w:b/>
        </w:rPr>
        <w:t xml:space="preserve"> tematy omawiane przez PKP Polskie Linie Kolejowe S.A. podczas XV Europejskiego Kongresu Gospodarczego w Katowicach. </w:t>
      </w:r>
    </w:p>
    <w:bookmarkEnd w:id="0"/>
    <w:p w:rsidR="008C2F51" w:rsidRDefault="00753832" w:rsidP="00200697">
      <w:pPr>
        <w:spacing w:before="100" w:beforeAutospacing="1" w:after="100" w:afterAutospacing="1" w:line="360" w:lineRule="auto"/>
        <w:rPr>
          <w:rFonts w:eastAsia="Calibri" w:cs="Arial"/>
        </w:rPr>
      </w:pPr>
      <w:r w:rsidRPr="008C2F51">
        <w:rPr>
          <w:rFonts w:eastAsia="Calibri" w:cs="Arial"/>
        </w:rPr>
        <w:t>PLK SA po raz kolejny są uczestnikiem najważniejszego spotkania b</w:t>
      </w:r>
      <w:r w:rsidR="008C2F51">
        <w:rPr>
          <w:rFonts w:eastAsia="Calibri" w:cs="Arial"/>
        </w:rPr>
        <w:t xml:space="preserve">iznesowego w Europie Centralnej, dotyczącego </w:t>
      </w:r>
      <w:r w:rsidR="008C2F51" w:rsidRPr="008C2F51">
        <w:rPr>
          <w:rFonts w:eastAsia="Calibri" w:cs="Arial"/>
        </w:rPr>
        <w:t>kwestii najistotniejszych dla rozwoju gospodarczego i społecznego Europy.</w:t>
      </w:r>
      <w:r w:rsidR="008C2F51">
        <w:rPr>
          <w:rFonts w:eastAsia="Calibri" w:cs="Arial"/>
        </w:rPr>
        <w:t xml:space="preserve"> Przedstawiciele PKP Polskich Linii Kolejowych</w:t>
      </w:r>
      <w:r w:rsidR="008C2F51" w:rsidRPr="008C2F51">
        <w:rPr>
          <w:rFonts w:eastAsia="Calibri" w:cs="Arial"/>
        </w:rPr>
        <w:t xml:space="preserve"> S.A. uczestniczą w </w:t>
      </w:r>
      <w:r w:rsidR="008C2F51">
        <w:rPr>
          <w:rFonts w:eastAsia="Calibri" w:cs="Arial"/>
        </w:rPr>
        <w:t>pięciu</w:t>
      </w:r>
      <w:r w:rsidR="008C2F51" w:rsidRPr="008C2F51">
        <w:rPr>
          <w:rFonts w:eastAsia="Calibri" w:cs="Arial"/>
        </w:rPr>
        <w:t xml:space="preserve"> debatach – „Łańcuchy dostaw i logistyka w nowych realiach”</w:t>
      </w:r>
      <w:r w:rsidR="008C2F51">
        <w:rPr>
          <w:rFonts w:eastAsia="Calibri" w:cs="Arial"/>
        </w:rPr>
        <w:t xml:space="preserve">, </w:t>
      </w:r>
      <w:r w:rsidR="008C2F51" w:rsidRPr="008C2F51">
        <w:rPr>
          <w:rFonts w:eastAsia="Calibri" w:cs="Arial"/>
        </w:rPr>
        <w:t>„Infrastruktura kolejowa w Polsce”</w:t>
      </w:r>
      <w:r w:rsidR="00996869">
        <w:rPr>
          <w:rFonts w:eastAsia="Calibri" w:cs="Arial"/>
        </w:rPr>
        <w:t xml:space="preserve">, </w:t>
      </w:r>
      <w:r w:rsidR="008C2F51" w:rsidRPr="008C2F51">
        <w:rPr>
          <w:rFonts w:eastAsia="Calibri" w:cs="Arial"/>
        </w:rPr>
        <w:t>„Porty morskie”</w:t>
      </w:r>
      <w:r w:rsidR="008C2F51">
        <w:rPr>
          <w:rFonts w:eastAsia="Calibri" w:cs="Arial"/>
        </w:rPr>
        <w:t xml:space="preserve">, </w:t>
      </w:r>
      <w:r w:rsidR="008C2F51" w:rsidRPr="008C2F51">
        <w:rPr>
          <w:rFonts w:eastAsia="Calibri" w:cs="Arial"/>
        </w:rPr>
        <w:t>„Budownictwo”</w:t>
      </w:r>
      <w:r w:rsidR="008C2F51">
        <w:rPr>
          <w:rFonts w:eastAsia="Calibri" w:cs="Arial"/>
        </w:rPr>
        <w:t xml:space="preserve"> oraz </w:t>
      </w:r>
      <w:r w:rsidR="008C2F51" w:rsidRPr="008C2F51">
        <w:rPr>
          <w:rFonts w:eastAsia="Calibri" w:cs="Arial"/>
        </w:rPr>
        <w:t>„Uwaga, infrastruktura krytyczna”</w:t>
      </w:r>
      <w:r w:rsidR="008C2F51">
        <w:rPr>
          <w:rFonts w:eastAsia="Calibri" w:cs="Arial"/>
        </w:rPr>
        <w:t>.</w:t>
      </w:r>
    </w:p>
    <w:p w:rsidR="008C2F51" w:rsidRPr="008C2F51" w:rsidRDefault="008C2F51" w:rsidP="008C2F51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 w:cs="Arial"/>
        </w:rPr>
        <w:t>Arnold Bresch</w:t>
      </w:r>
      <w:r w:rsidRPr="008C2F51">
        <w:rPr>
          <w:rFonts w:eastAsia="Calibri" w:cs="Arial"/>
        </w:rPr>
        <w:t xml:space="preserve">, </w:t>
      </w:r>
      <w:r>
        <w:rPr>
          <w:rFonts w:eastAsia="Calibri" w:cs="Arial"/>
        </w:rPr>
        <w:t>członek</w:t>
      </w:r>
      <w:r w:rsidR="00996869">
        <w:rPr>
          <w:rFonts w:eastAsia="Calibri" w:cs="Arial"/>
        </w:rPr>
        <w:t xml:space="preserve"> Zarządu PKP Polskich Linii Kolejowych</w:t>
      </w:r>
      <w:r w:rsidRPr="008C2F51">
        <w:rPr>
          <w:rFonts w:eastAsia="Calibri" w:cs="Arial"/>
        </w:rPr>
        <w:t xml:space="preserve"> S.A. 2</w:t>
      </w:r>
      <w:r>
        <w:rPr>
          <w:rFonts w:eastAsia="Calibri" w:cs="Arial"/>
        </w:rPr>
        <w:t>4</w:t>
      </w:r>
      <w:r w:rsidR="007535A4">
        <w:rPr>
          <w:rFonts w:eastAsia="Calibri" w:cs="Arial"/>
        </w:rPr>
        <w:t xml:space="preserve"> </w:t>
      </w:r>
      <w:r w:rsidRPr="008C2F51">
        <w:rPr>
          <w:rFonts w:eastAsia="Calibri" w:cs="Arial"/>
        </w:rPr>
        <w:t xml:space="preserve">kwietnia uczestniczy w debatach: „Łańcuchy dostaw </w:t>
      </w:r>
      <w:r>
        <w:rPr>
          <w:rFonts w:eastAsia="Calibri" w:cs="Arial"/>
        </w:rPr>
        <w:t>i logistyka w nowych realiach” (</w:t>
      </w:r>
      <w:r w:rsidRPr="008C2F51">
        <w:rPr>
          <w:rFonts w:eastAsia="Calibri" w:cs="Arial"/>
        </w:rPr>
        <w:t>12:30-14:00</w:t>
      </w:r>
      <w:r>
        <w:rPr>
          <w:rFonts w:eastAsia="Calibri" w:cs="Arial"/>
        </w:rPr>
        <w:t xml:space="preserve">) oraz </w:t>
      </w:r>
      <w:r w:rsidRPr="008C2F51">
        <w:rPr>
          <w:rFonts w:eastAsia="Calibri" w:cs="Arial"/>
        </w:rPr>
        <w:t>„In</w:t>
      </w:r>
      <w:r>
        <w:rPr>
          <w:rFonts w:eastAsia="Calibri" w:cs="Arial"/>
        </w:rPr>
        <w:t>frastruktura kolejowa w Polsce” (</w:t>
      </w:r>
      <w:r w:rsidR="00996869">
        <w:rPr>
          <w:rFonts w:eastAsia="Calibri" w:cs="Arial"/>
        </w:rPr>
        <w:t>14:30-</w:t>
      </w:r>
      <w:r w:rsidRPr="008C2F51">
        <w:rPr>
          <w:rFonts w:eastAsia="Calibri" w:cs="Arial"/>
        </w:rPr>
        <w:t>16:00</w:t>
      </w:r>
      <w:r>
        <w:rPr>
          <w:rFonts w:eastAsia="Calibri" w:cs="Arial"/>
        </w:rPr>
        <w:t xml:space="preserve">). </w:t>
      </w:r>
      <w:r w:rsidR="00996869">
        <w:rPr>
          <w:rFonts w:eastAsia="Calibri" w:cs="Arial"/>
        </w:rPr>
        <w:t>Tematami</w:t>
      </w:r>
      <w:r w:rsidRPr="008C2F51">
        <w:rPr>
          <w:rFonts w:eastAsia="Calibri" w:cs="Arial"/>
        </w:rPr>
        <w:t xml:space="preserve"> będą m.in.</w:t>
      </w:r>
      <w:r>
        <w:rPr>
          <w:rFonts w:eastAsia="Calibri" w:cs="Arial"/>
        </w:rPr>
        <w:t xml:space="preserve"> </w:t>
      </w:r>
      <w:r w:rsidR="007535A4" w:rsidRPr="007535A4">
        <w:rPr>
          <w:rFonts w:eastAsia="Calibri" w:cs="Arial"/>
        </w:rPr>
        <w:t>bu</w:t>
      </w:r>
      <w:r w:rsidR="00996869">
        <w:rPr>
          <w:rFonts w:eastAsia="Calibri" w:cs="Arial"/>
        </w:rPr>
        <w:t>dowanie spójnej sieci kolejowej</w:t>
      </w:r>
      <w:r w:rsidR="007535A4">
        <w:rPr>
          <w:rFonts w:eastAsia="Calibri" w:cs="Arial"/>
        </w:rPr>
        <w:t xml:space="preserve">, </w:t>
      </w:r>
      <w:r>
        <w:rPr>
          <w:rFonts w:eastAsia="Calibri" w:cs="Arial"/>
        </w:rPr>
        <w:t>inwestycje poprawiające warunki przewozu towarów,</w:t>
      </w:r>
      <w:r w:rsidR="007535A4">
        <w:rPr>
          <w:rFonts w:eastAsia="Calibri" w:cs="Arial"/>
        </w:rPr>
        <w:t xml:space="preserve"> a także wyzwania kolei</w:t>
      </w:r>
      <w:r w:rsidRPr="008C2F51">
        <w:rPr>
          <w:rFonts w:eastAsia="Calibri" w:cs="Arial"/>
        </w:rPr>
        <w:t xml:space="preserve"> jako transportu ekologicznego, zrównoważonego i konkurencyjnego względem innych środków komunikacji.</w:t>
      </w:r>
      <w:r w:rsidR="007535A4">
        <w:rPr>
          <w:rFonts w:eastAsia="Calibri" w:cs="Arial"/>
        </w:rPr>
        <w:t xml:space="preserve"> </w:t>
      </w:r>
    </w:p>
    <w:p w:rsidR="008C2F51" w:rsidRPr="008C2F51" w:rsidRDefault="007535A4" w:rsidP="008C2F51">
      <w:pPr>
        <w:spacing w:before="100" w:beforeAutospacing="1" w:after="100" w:afterAutospacing="1" w:line="360" w:lineRule="auto"/>
        <w:rPr>
          <w:rFonts w:eastAsia="Calibri" w:cs="Arial"/>
        </w:rPr>
      </w:pPr>
      <w:r w:rsidRPr="007535A4">
        <w:rPr>
          <w:rFonts w:eastAsia="Calibri" w:cs="Arial"/>
        </w:rPr>
        <w:t xml:space="preserve">Drugiego dnia EKG </w:t>
      </w:r>
      <w:r>
        <w:rPr>
          <w:rFonts w:eastAsia="Calibri" w:cs="Arial"/>
        </w:rPr>
        <w:t>w</w:t>
      </w:r>
      <w:r w:rsidR="008C2F51" w:rsidRPr="008C2F51">
        <w:rPr>
          <w:rFonts w:eastAsia="Calibri" w:cs="Arial"/>
        </w:rPr>
        <w:t xml:space="preserve"> panelu „Porty morskie” (</w:t>
      </w:r>
      <w:r w:rsidR="00996869">
        <w:rPr>
          <w:rFonts w:eastAsia="Calibri" w:cs="Arial"/>
        </w:rPr>
        <w:t>9:30-</w:t>
      </w:r>
      <w:r w:rsidRPr="007535A4">
        <w:rPr>
          <w:rFonts w:eastAsia="Calibri" w:cs="Arial"/>
        </w:rPr>
        <w:t>11:00</w:t>
      </w:r>
      <w:r w:rsidR="008C2F51" w:rsidRPr="008C2F51">
        <w:rPr>
          <w:rFonts w:eastAsia="Calibri" w:cs="Arial"/>
        </w:rPr>
        <w:t>) – Arnold Bresch, czło</w:t>
      </w:r>
      <w:r w:rsidR="00996869">
        <w:rPr>
          <w:rFonts w:eastAsia="Calibri" w:cs="Arial"/>
        </w:rPr>
        <w:t>nek Zarządu PKP Polskich Linii Kolejowych</w:t>
      </w:r>
      <w:r w:rsidR="008C2F51" w:rsidRPr="008C2F51">
        <w:rPr>
          <w:rFonts w:eastAsia="Calibri" w:cs="Arial"/>
        </w:rPr>
        <w:t xml:space="preserve"> S.A., przedstawi znaczenie inwestycji kolejowych w portach morskich dla rozwoju przewozu towarów koleją i gospodarki.</w:t>
      </w:r>
    </w:p>
    <w:p w:rsidR="0014015D" w:rsidRDefault="007535A4" w:rsidP="008C2F51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 w:cs="Arial"/>
        </w:rPr>
        <w:t xml:space="preserve">Członek Zarządu Grzegorz Kurdziel 25 kwietnia </w:t>
      </w:r>
      <w:r w:rsidR="008C2F51" w:rsidRPr="008C2F51">
        <w:rPr>
          <w:rFonts w:eastAsia="Calibri" w:cs="Arial"/>
        </w:rPr>
        <w:t>weźmie udział w panel</w:t>
      </w:r>
      <w:r>
        <w:rPr>
          <w:rFonts w:eastAsia="Calibri" w:cs="Arial"/>
        </w:rPr>
        <w:t>ach</w:t>
      </w:r>
      <w:r w:rsidR="00EE1B7E">
        <w:rPr>
          <w:rFonts w:eastAsia="Calibri" w:cs="Arial"/>
        </w:rPr>
        <w:t xml:space="preserve"> </w:t>
      </w:r>
      <w:r w:rsidR="00EE1B7E" w:rsidRPr="00EE1B7E">
        <w:rPr>
          <w:rFonts w:eastAsia="Calibri" w:cs="Arial"/>
        </w:rPr>
        <w:t xml:space="preserve">„Budownictwo” </w:t>
      </w:r>
      <w:r w:rsidR="00EE1B7E">
        <w:rPr>
          <w:rFonts w:eastAsia="Calibri" w:cs="Arial"/>
        </w:rPr>
        <w:t>(</w:t>
      </w:r>
      <w:r w:rsidR="00996869">
        <w:rPr>
          <w:rFonts w:eastAsia="Calibri" w:cs="Arial"/>
        </w:rPr>
        <w:t>9:30-</w:t>
      </w:r>
      <w:r w:rsidR="00EE1B7E" w:rsidRPr="00EE1B7E">
        <w:rPr>
          <w:rFonts w:eastAsia="Calibri" w:cs="Arial"/>
        </w:rPr>
        <w:t>11:00</w:t>
      </w:r>
      <w:r w:rsidR="00EE1B7E">
        <w:rPr>
          <w:rFonts w:eastAsia="Calibri" w:cs="Arial"/>
        </w:rPr>
        <w:t xml:space="preserve">) oraz </w:t>
      </w:r>
      <w:r w:rsidR="00EE1B7E" w:rsidRPr="00EE1B7E">
        <w:rPr>
          <w:rFonts w:eastAsia="Calibri" w:cs="Arial"/>
        </w:rPr>
        <w:t>„U</w:t>
      </w:r>
      <w:r w:rsidR="00EE1B7E">
        <w:rPr>
          <w:rFonts w:eastAsia="Calibri" w:cs="Arial"/>
        </w:rPr>
        <w:t>waga, infrastruktura krytyczna” (</w:t>
      </w:r>
      <w:r w:rsidR="00996869">
        <w:rPr>
          <w:rFonts w:eastAsia="Calibri" w:cs="Arial"/>
        </w:rPr>
        <w:t>15:00-</w:t>
      </w:r>
      <w:r w:rsidR="00EE1B7E" w:rsidRPr="00EE1B7E">
        <w:rPr>
          <w:rFonts w:eastAsia="Calibri" w:cs="Arial"/>
        </w:rPr>
        <w:t>16:00</w:t>
      </w:r>
      <w:r w:rsidR="00EE1B7E">
        <w:rPr>
          <w:rFonts w:eastAsia="Calibri" w:cs="Arial"/>
        </w:rPr>
        <w:t xml:space="preserve">). </w:t>
      </w:r>
      <w:r w:rsidR="008C2F51" w:rsidRPr="008C2F51">
        <w:rPr>
          <w:rFonts w:eastAsia="Calibri" w:cs="Arial"/>
        </w:rPr>
        <w:t xml:space="preserve">Paneliści dyskutować będą </w:t>
      </w:r>
      <w:r w:rsidR="0014015D">
        <w:rPr>
          <w:rFonts w:eastAsia="Calibri" w:cs="Arial"/>
        </w:rPr>
        <w:t xml:space="preserve">m.in. </w:t>
      </w:r>
      <w:r w:rsidR="008C2F51" w:rsidRPr="008C2F51">
        <w:rPr>
          <w:rFonts w:eastAsia="Calibri" w:cs="Arial"/>
        </w:rPr>
        <w:t xml:space="preserve">o </w:t>
      </w:r>
      <w:r w:rsidR="00996869">
        <w:rPr>
          <w:rFonts w:eastAsia="Calibri" w:cs="Arial"/>
        </w:rPr>
        <w:t>sytuacji na rynku budowlanym</w:t>
      </w:r>
      <w:r w:rsidR="0014015D">
        <w:rPr>
          <w:rFonts w:eastAsia="Calibri" w:cs="Arial"/>
        </w:rPr>
        <w:t>, finasowaniu inwestycji, w</w:t>
      </w:r>
      <w:r w:rsidR="00996869">
        <w:rPr>
          <w:rFonts w:eastAsia="Calibri" w:cs="Arial"/>
        </w:rPr>
        <w:t>aloryzacji</w:t>
      </w:r>
      <w:r w:rsidR="0014015D" w:rsidRPr="0014015D">
        <w:rPr>
          <w:rFonts w:eastAsia="Calibri" w:cs="Arial"/>
        </w:rPr>
        <w:t xml:space="preserve"> przetargów w przepisach i w praktyce</w:t>
      </w:r>
      <w:r w:rsidR="0014015D">
        <w:rPr>
          <w:rFonts w:eastAsia="Calibri" w:cs="Arial"/>
        </w:rPr>
        <w:t xml:space="preserve">, a także transporcie </w:t>
      </w:r>
      <w:r w:rsidR="0014015D" w:rsidRPr="0014015D">
        <w:rPr>
          <w:rFonts w:eastAsia="Calibri" w:cs="Arial"/>
        </w:rPr>
        <w:t>kolejowy</w:t>
      </w:r>
      <w:r w:rsidR="0014015D">
        <w:rPr>
          <w:rFonts w:eastAsia="Calibri" w:cs="Arial"/>
        </w:rPr>
        <w:t>m</w:t>
      </w:r>
      <w:r w:rsidR="0014015D" w:rsidRPr="0014015D">
        <w:rPr>
          <w:rFonts w:eastAsia="Calibri" w:cs="Arial"/>
        </w:rPr>
        <w:t xml:space="preserve"> jako infrastruktur</w:t>
      </w:r>
      <w:r w:rsidR="0014015D">
        <w:rPr>
          <w:rFonts w:eastAsia="Calibri" w:cs="Arial"/>
        </w:rPr>
        <w:t>ze</w:t>
      </w:r>
      <w:r w:rsidR="0014015D" w:rsidRPr="0014015D">
        <w:rPr>
          <w:rFonts w:eastAsia="Calibri" w:cs="Arial"/>
        </w:rPr>
        <w:t xml:space="preserve"> krytyczn</w:t>
      </w:r>
      <w:r w:rsidR="0014015D">
        <w:rPr>
          <w:rFonts w:eastAsia="Calibri" w:cs="Arial"/>
        </w:rPr>
        <w:t xml:space="preserve">ej. </w:t>
      </w:r>
    </w:p>
    <w:p w:rsidR="008C2F51" w:rsidRPr="008C2F51" w:rsidRDefault="008C2F51" w:rsidP="008C2F51">
      <w:pPr>
        <w:spacing w:before="100" w:beforeAutospacing="1" w:after="100" w:afterAutospacing="1" w:line="360" w:lineRule="auto"/>
        <w:rPr>
          <w:rFonts w:eastAsia="Calibri" w:cs="Arial"/>
        </w:rPr>
      </w:pPr>
      <w:r w:rsidRPr="008C2F51">
        <w:rPr>
          <w:rFonts w:eastAsia="Calibri" w:cs="Arial"/>
          <w:b/>
          <w:bCs/>
        </w:rPr>
        <w:t>Europejski Kongres Gospodarczy </w:t>
      </w:r>
      <w:r w:rsidRPr="008C2F51">
        <w:rPr>
          <w:rFonts w:eastAsia="Calibri" w:cs="Arial"/>
        </w:rPr>
        <w:t>(</w:t>
      </w:r>
      <w:proofErr w:type="spellStart"/>
      <w:r w:rsidRPr="008C2F51">
        <w:rPr>
          <w:rFonts w:eastAsia="Calibri" w:cs="Arial"/>
        </w:rPr>
        <w:t>European</w:t>
      </w:r>
      <w:proofErr w:type="spellEnd"/>
      <w:r w:rsidRPr="008C2F51">
        <w:rPr>
          <w:rFonts w:eastAsia="Calibri" w:cs="Arial"/>
        </w:rPr>
        <w:t xml:space="preserve"> </w:t>
      </w:r>
      <w:proofErr w:type="spellStart"/>
      <w:r w:rsidRPr="008C2F51">
        <w:rPr>
          <w:rFonts w:eastAsia="Calibri" w:cs="Arial"/>
        </w:rPr>
        <w:t>Economic</w:t>
      </w:r>
      <w:proofErr w:type="spellEnd"/>
      <w:r w:rsidRPr="008C2F51">
        <w:rPr>
          <w:rFonts w:eastAsia="Calibri" w:cs="Arial"/>
        </w:rPr>
        <w:t xml:space="preserve"> </w:t>
      </w:r>
      <w:proofErr w:type="spellStart"/>
      <w:r w:rsidRPr="008C2F51">
        <w:rPr>
          <w:rFonts w:eastAsia="Calibri" w:cs="Arial"/>
        </w:rPr>
        <w:t>Congress</w:t>
      </w:r>
      <w:proofErr w:type="spellEnd"/>
      <w:r w:rsidRPr="008C2F51">
        <w:rPr>
          <w:rFonts w:eastAsia="Calibri" w:cs="Arial"/>
        </w:rPr>
        <w:t xml:space="preserve"> – EEC) w Katowicach to trzydniowy cykl debat, spotkań i wydarzeń towarzyszących z udziałem gości z Polski i z zagranicy. Prowadzone rozmowy dotyczą kwestii najistotniejszych dla rozwoju gospodarczego i społecznego Europy.</w:t>
      </w:r>
    </w:p>
    <w:p w:rsidR="00565784" w:rsidRDefault="007F3648" w:rsidP="00200697">
      <w:pPr>
        <w:spacing w:before="100" w:beforeAutospacing="1" w:after="100" w:afterAutospacing="1" w:line="360" w:lineRule="auto"/>
      </w:pPr>
      <w:r w:rsidRPr="007F3648">
        <w:rPr>
          <w:rStyle w:val="Pogrubienie"/>
          <w:rFonts w:cs="Arial"/>
        </w:rPr>
        <w:lastRenderedPageBreak/>
        <w:t>Kontakt dla mediów:</w:t>
      </w:r>
      <w:r w:rsidR="00200697">
        <w:rPr>
          <w:rStyle w:val="Pogrubienie"/>
          <w:rFonts w:cs="Arial"/>
        </w:rPr>
        <w:br/>
      </w:r>
      <w:r w:rsidR="00753832">
        <w:t>Magdalena Janus</w:t>
      </w:r>
      <w:r w:rsidR="00172167">
        <w:br/>
        <w:t>zespół</w:t>
      </w:r>
      <w:r w:rsidR="00A15AED" w:rsidRPr="007F3648">
        <w:t xml:space="preserve"> prasowy</w:t>
      </w:r>
      <w:r w:rsidR="001B46BF" w:rsidRPr="001B46BF">
        <w:rPr>
          <w:rStyle w:val="Pogrubienie"/>
          <w:rFonts w:cs="Arial"/>
        </w:rPr>
        <w:t xml:space="preserve"> </w:t>
      </w:r>
      <w:r w:rsidR="001B46BF">
        <w:rPr>
          <w:rStyle w:val="Pogrubienie"/>
          <w:rFonts w:cs="Arial"/>
        </w:rPr>
        <w:br/>
      </w:r>
      <w:r w:rsidR="001B46BF" w:rsidRPr="006E22B8">
        <w:rPr>
          <w:rStyle w:val="Pogrubienie"/>
          <w:rFonts w:cs="Arial"/>
          <w:b w:val="0"/>
        </w:rPr>
        <w:t>PKP Polskie Linie Kolejowe S.A.</w:t>
      </w:r>
      <w:r w:rsidR="001B46BF" w:rsidRPr="007F3648">
        <w:br/>
      </w:r>
      <w:r w:rsidR="00A15AED" w:rsidRPr="007F3648">
        <w:rPr>
          <w:rStyle w:val="Hipercze"/>
          <w:color w:val="0071BC"/>
          <w:shd w:val="clear" w:color="auto" w:fill="FFFFFF"/>
        </w:rPr>
        <w:t>rzecznik@plk-sa.pl</w:t>
      </w:r>
      <w:r w:rsidR="00172167" w:rsidRPr="00172167">
        <w:rPr>
          <w:rStyle w:val="Pogrubienie"/>
          <w:rFonts w:cs="Arial"/>
        </w:rPr>
        <w:t xml:space="preserve"> </w:t>
      </w:r>
      <w:r w:rsidR="003D49F4">
        <w:rPr>
          <w:rStyle w:val="Pogrubienie"/>
          <w:rFonts w:cs="Arial"/>
        </w:rPr>
        <w:br/>
      </w:r>
      <w:r w:rsidR="00753832">
        <w:t xml:space="preserve">T: 22 473 30 02 </w:t>
      </w:r>
    </w:p>
    <w:sectPr w:rsidR="00565784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4310" w:rsidRDefault="000B4310" w:rsidP="009D1AEB">
      <w:pPr>
        <w:spacing w:after="0" w:line="240" w:lineRule="auto"/>
      </w:pPr>
      <w:r>
        <w:separator/>
      </w:r>
    </w:p>
  </w:endnote>
  <w:endnote w:type="continuationSeparator" w:id="0">
    <w:p w:rsidR="000B4310" w:rsidRDefault="000B4310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933A24" w:rsidRDefault="00860074" w:rsidP="00860074">
    <w:pPr>
      <w:spacing w:after="0" w:line="240" w:lineRule="auto"/>
      <w:rPr>
        <w:rFonts w:cs="Arial"/>
        <w:sz w:val="14"/>
        <w:szCs w:val="14"/>
      </w:rPr>
    </w:pPr>
    <w:r w:rsidRPr="00933A24">
      <w:rPr>
        <w:rFonts w:cs="Arial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933A24" w:rsidRDefault="00860074" w:rsidP="00860074">
    <w:pPr>
      <w:spacing w:after="0" w:line="240" w:lineRule="auto"/>
      <w:rPr>
        <w:rFonts w:cs="Arial"/>
        <w:sz w:val="14"/>
        <w:szCs w:val="14"/>
      </w:rPr>
    </w:pPr>
    <w:r w:rsidRPr="00933A24">
      <w:rPr>
        <w:rFonts w:cs="Arial"/>
        <w:sz w:val="14"/>
        <w:szCs w:val="14"/>
      </w:rPr>
      <w:t>X</w:t>
    </w:r>
    <w:r w:rsidR="008C0BDB" w:rsidRPr="00933A24">
      <w:rPr>
        <w:rFonts w:cs="Arial"/>
        <w:sz w:val="14"/>
        <w:szCs w:val="14"/>
      </w:rPr>
      <w:t xml:space="preserve">IV </w:t>
    </w:r>
    <w:r w:rsidRPr="00933A24">
      <w:rPr>
        <w:rFonts w:cs="Arial"/>
        <w:sz w:val="14"/>
        <w:szCs w:val="14"/>
      </w:rPr>
      <w:t xml:space="preserve">Wydział Gospodarczy Krajowego Rejestru Sądowego pod numerem KRS 0000037568, NIP 113-23-16-427, </w:t>
    </w:r>
  </w:p>
  <w:p w:rsidR="00933A24" w:rsidRPr="00933A24" w:rsidRDefault="00860074" w:rsidP="00933A24">
    <w:pPr>
      <w:spacing w:line="240" w:lineRule="auto"/>
    </w:pPr>
    <w:r w:rsidRPr="00933A24">
      <w:rPr>
        <w:rFonts w:cs="Arial"/>
        <w:sz w:val="14"/>
        <w:szCs w:val="14"/>
      </w:rPr>
      <w:t>REGON 017319027. Wysokość kapitału zakładowego w całości wpłaconego:</w:t>
    </w:r>
    <w:r w:rsidRPr="00933A24">
      <w:t xml:space="preserve"> </w:t>
    </w:r>
    <w:r w:rsidR="00094EC4">
      <w:rPr>
        <w:rFonts w:eastAsia="Times New Roman" w:cs="Arial"/>
        <w:color w:val="000000"/>
        <w:sz w:val="14"/>
        <w:szCs w:val="14"/>
      </w:rPr>
      <w:t>32 069 349 000,00</w:t>
    </w:r>
    <w:r w:rsidR="00933A24" w:rsidRPr="00933A24">
      <w:rPr>
        <w:rFonts w:cs="Arial"/>
        <w:bCs/>
        <w:sz w:val="14"/>
        <w:szCs w:val="14"/>
      </w:rPr>
      <w:t xml:space="preserve"> </w:t>
    </w:r>
    <w:r w:rsidR="00933A24" w:rsidRPr="00933A24">
      <w:rPr>
        <w:rFonts w:cs="Arial"/>
        <w:sz w:val="14"/>
        <w:szCs w:val="14"/>
      </w:rPr>
      <w:t>zł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4310" w:rsidRDefault="000B4310" w:rsidP="009D1AEB">
      <w:pPr>
        <w:spacing w:after="0" w:line="240" w:lineRule="auto"/>
      </w:pPr>
      <w:r>
        <w:separator/>
      </w:r>
    </w:p>
  </w:footnote>
  <w:footnote w:type="continuationSeparator" w:id="0">
    <w:p w:rsidR="000B4310" w:rsidRDefault="000B4310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4C6886FC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10F5BA5" wp14:editId="253BAA93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12A3B"/>
    <w:rsid w:val="0001431C"/>
    <w:rsid w:val="0002398C"/>
    <w:rsid w:val="000251DD"/>
    <w:rsid w:val="00025711"/>
    <w:rsid w:val="00030FCC"/>
    <w:rsid w:val="0003744D"/>
    <w:rsid w:val="000520AD"/>
    <w:rsid w:val="0006361E"/>
    <w:rsid w:val="00066367"/>
    <w:rsid w:val="00071781"/>
    <w:rsid w:val="000744A7"/>
    <w:rsid w:val="00081818"/>
    <w:rsid w:val="000831DA"/>
    <w:rsid w:val="00086498"/>
    <w:rsid w:val="00087C62"/>
    <w:rsid w:val="000924D6"/>
    <w:rsid w:val="00092E04"/>
    <w:rsid w:val="00094EC4"/>
    <w:rsid w:val="000A37E6"/>
    <w:rsid w:val="000B4310"/>
    <w:rsid w:val="000B4734"/>
    <w:rsid w:val="000C687A"/>
    <w:rsid w:val="000D1263"/>
    <w:rsid w:val="000D14EE"/>
    <w:rsid w:val="000D3EED"/>
    <w:rsid w:val="000D6A6E"/>
    <w:rsid w:val="000D73D0"/>
    <w:rsid w:val="000E4E06"/>
    <w:rsid w:val="000F2C16"/>
    <w:rsid w:val="000F67A1"/>
    <w:rsid w:val="001003A4"/>
    <w:rsid w:val="001243EB"/>
    <w:rsid w:val="0012557C"/>
    <w:rsid w:val="00130AAE"/>
    <w:rsid w:val="0014015D"/>
    <w:rsid w:val="001450F0"/>
    <w:rsid w:val="0015293C"/>
    <w:rsid w:val="00170DBB"/>
    <w:rsid w:val="00172167"/>
    <w:rsid w:val="0018311F"/>
    <w:rsid w:val="00185CCB"/>
    <w:rsid w:val="001A784E"/>
    <w:rsid w:val="001B21FF"/>
    <w:rsid w:val="001B46BF"/>
    <w:rsid w:val="001B6929"/>
    <w:rsid w:val="001C1653"/>
    <w:rsid w:val="001D01ED"/>
    <w:rsid w:val="001D07B5"/>
    <w:rsid w:val="001D1FF9"/>
    <w:rsid w:val="001D5E10"/>
    <w:rsid w:val="001E6A5F"/>
    <w:rsid w:val="00200697"/>
    <w:rsid w:val="0020086D"/>
    <w:rsid w:val="002070EE"/>
    <w:rsid w:val="00215A84"/>
    <w:rsid w:val="00236985"/>
    <w:rsid w:val="00244C9B"/>
    <w:rsid w:val="00255F65"/>
    <w:rsid w:val="00256330"/>
    <w:rsid w:val="00262A16"/>
    <w:rsid w:val="00264584"/>
    <w:rsid w:val="00265BF3"/>
    <w:rsid w:val="00266016"/>
    <w:rsid w:val="002747CC"/>
    <w:rsid w:val="00277762"/>
    <w:rsid w:val="00280C35"/>
    <w:rsid w:val="00281E45"/>
    <w:rsid w:val="00282FE6"/>
    <w:rsid w:val="002859CB"/>
    <w:rsid w:val="002868C2"/>
    <w:rsid w:val="00291328"/>
    <w:rsid w:val="00291890"/>
    <w:rsid w:val="002A47B9"/>
    <w:rsid w:val="002B2F95"/>
    <w:rsid w:val="002C138C"/>
    <w:rsid w:val="002E2DB0"/>
    <w:rsid w:val="002E74B8"/>
    <w:rsid w:val="002F6767"/>
    <w:rsid w:val="002F71E7"/>
    <w:rsid w:val="00304790"/>
    <w:rsid w:val="00311066"/>
    <w:rsid w:val="0032558E"/>
    <w:rsid w:val="00325837"/>
    <w:rsid w:val="00341AA7"/>
    <w:rsid w:val="0038646D"/>
    <w:rsid w:val="003927CE"/>
    <w:rsid w:val="00392B09"/>
    <w:rsid w:val="003A5F12"/>
    <w:rsid w:val="003B078C"/>
    <w:rsid w:val="003B18EF"/>
    <w:rsid w:val="003B6D2F"/>
    <w:rsid w:val="003D2937"/>
    <w:rsid w:val="003D49F4"/>
    <w:rsid w:val="003E66C7"/>
    <w:rsid w:val="003E6A4D"/>
    <w:rsid w:val="003F56FB"/>
    <w:rsid w:val="004007D8"/>
    <w:rsid w:val="00401B17"/>
    <w:rsid w:val="00403F35"/>
    <w:rsid w:val="004135A7"/>
    <w:rsid w:val="00415F05"/>
    <w:rsid w:val="00422ABD"/>
    <w:rsid w:val="00423E89"/>
    <w:rsid w:val="004241A3"/>
    <w:rsid w:val="00452806"/>
    <w:rsid w:val="00456AF6"/>
    <w:rsid w:val="00463BE6"/>
    <w:rsid w:val="004663EF"/>
    <w:rsid w:val="00480E98"/>
    <w:rsid w:val="004879FE"/>
    <w:rsid w:val="00495994"/>
    <w:rsid w:val="00497FF8"/>
    <w:rsid w:val="004B4402"/>
    <w:rsid w:val="004B7A86"/>
    <w:rsid w:val="004C0FFE"/>
    <w:rsid w:val="004C2C52"/>
    <w:rsid w:val="004C50C0"/>
    <w:rsid w:val="0050241C"/>
    <w:rsid w:val="005137CE"/>
    <w:rsid w:val="005146EA"/>
    <w:rsid w:val="00522382"/>
    <w:rsid w:val="00551FF8"/>
    <w:rsid w:val="005545C9"/>
    <w:rsid w:val="00564582"/>
    <w:rsid w:val="00565784"/>
    <w:rsid w:val="005A756C"/>
    <w:rsid w:val="005C245E"/>
    <w:rsid w:val="005C4972"/>
    <w:rsid w:val="005C5C9A"/>
    <w:rsid w:val="005E0186"/>
    <w:rsid w:val="005E0F5C"/>
    <w:rsid w:val="005E6925"/>
    <w:rsid w:val="005F3A1D"/>
    <w:rsid w:val="006015B6"/>
    <w:rsid w:val="006134B3"/>
    <w:rsid w:val="00614F2D"/>
    <w:rsid w:val="00625D49"/>
    <w:rsid w:val="00631F84"/>
    <w:rsid w:val="0063625B"/>
    <w:rsid w:val="00637075"/>
    <w:rsid w:val="0064306A"/>
    <w:rsid w:val="0065173C"/>
    <w:rsid w:val="0067430C"/>
    <w:rsid w:val="006776D1"/>
    <w:rsid w:val="00681ECF"/>
    <w:rsid w:val="00682AB0"/>
    <w:rsid w:val="00683E71"/>
    <w:rsid w:val="00697505"/>
    <w:rsid w:val="006A43F5"/>
    <w:rsid w:val="006B377C"/>
    <w:rsid w:val="006C12F9"/>
    <w:rsid w:val="006C3862"/>
    <w:rsid w:val="006C3F70"/>
    <w:rsid w:val="006C4E6F"/>
    <w:rsid w:val="006C6C1C"/>
    <w:rsid w:val="006D6137"/>
    <w:rsid w:val="006E22B8"/>
    <w:rsid w:val="006E5121"/>
    <w:rsid w:val="006F5FE1"/>
    <w:rsid w:val="0070625B"/>
    <w:rsid w:val="007070A6"/>
    <w:rsid w:val="00711D37"/>
    <w:rsid w:val="00716617"/>
    <w:rsid w:val="00717777"/>
    <w:rsid w:val="00720BF5"/>
    <w:rsid w:val="007243F1"/>
    <w:rsid w:val="007442AB"/>
    <w:rsid w:val="007535A4"/>
    <w:rsid w:val="00753832"/>
    <w:rsid w:val="007662C0"/>
    <w:rsid w:val="007749E3"/>
    <w:rsid w:val="00784199"/>
    <w:rsid w:val="00796E53"/>
    <w:rsid w:val="00797DC5"/>
    <w:rsid w:val="007B04E6"/>
    <w:rsid w:val="007B40F1"/>
    <w:rsid w:val="007C3224"/>
    <w:rsid w:val="007C74A6"/>
    <w:rsid w:val="007F3648"/>
    <w:rsid w:val="00813B44"/>
    <w:rsid w:val="008258FE"/>
    <w:rsid w:val="00840F69"/>
    <w:rsid w:val="00843A5F"/>
    <w:rsid w:val="00856377"/>
    <w:rsid w:val="0085666E"/>
    <w:rsid w:val="00860074"/>
    <w:rsid w:val="008623FD"/>
    <w:rsid w:val="00871FF9"/>
    <w:rsid w:val="0087732D"/>
    <w:rsid w:val="00882F4C"/>
    <w:rsid w:val="00884340"/>
    <w:rsid w:val="008954DB"/>
    <w:rsid w:val="008955EA"/>
    <w:rsid w:val="008A3FBD"/>
    <w:rsid w:val="008B0060"/>
    <w:rsid w:val="008B0154"/>
    <w:rsid w:val="008B2F95"/>
    <w:rsid w:val="008B7611"/>
    <w:rsid w:val="008C0BDB"/>
    <w:rsid w:val="008C114F"/>
    <w:rsid w:val="008C2F51"/>
    <w:rsid w:val="008C49DF"/>
    <w:rsid w:val="008C5C2D"/>
    <w:rsid w:val="008C64E0"/>
    <w:rsid w:val="008D2BED"/>
    <w:rsid w:val="008D3669"/>
    <w:rsid w:val="008E3683"/>
    <w:rsid w:val="008E7358"/>
    <w:rsid w:val="008F0C4F"/>
    <w:rsid w:val="008F61C2"/>
    <w:rsid w:val="00902313"/>
    <w:rsid w:val="0090694D"/>
    <w:rsid w:val="009108A2"/>
    <w:rsid w:val="0091411E"/>
    <w:rsid w:val="009144D0"/>
    <w:rsid w:val="0091485D"/>
    <w:rsid w:val="00920278"/>
    <w:rsid w:val="00920583"/>
    <w:rsid w:val="00922FEF"/>
    <w:rsid w:val="00930CB2"/>
    <w:rsid w:val="00933A24"/>
    <w:rsid w:val="00942B56"/>
    <w:rsid w:val="00951ADE"/>
    <w:rsid w:val="009537E4"/>
    <w:rsid w:val="00954232"/>
    <w:rsid w:val="00961BF1"/>
    <w:rsid w:val="00967A97"/>
    <w:rsid w:val="0097210B"/>
    <w:rsid w:val="00972B26"/>
    <w:rsid w:val="00993D70"/>
    <w:rsid w:val="00996869"/>
    <w:rsid w:val="009A0CDC"/>
    <w:rsid w:val="009A76F1"/>
    <w:rsid w:val="009B671E"/>
    <w:rsid w:val="009B7C26"/>
    <w:rsid w:val="009C1973"/>
    <w:rsid w:val="009C6F8A"/>
    <w:rsid w:val="009D1AEB"/>
    <w:rsid w:val="009F1368"/>
    <w:rsid w:val="009F75AC"/>
    <w:rsid w:val="00A03A48"/>
    <w:rsid w:val="00A15AED"/>
    <w:rsid w:val="00A24FC1"/>
    <w:rsid w:val="00A250D3"/>
    <w:rsid w:val="00A30D3D"/>
    <w:rsid w:val="00A311B3"/>
    <w:rsid w:val="00A336B2"/>
    <w:rsid w:val="00A36A73"/>
    <w:rsid w:val="00A43058"/>
    <w:rsid w:val="00A472B6"/>
    <w:rsid w:val="00A508CB"/>
    <w:rsid w:val="00A57068"/>
    <w:rsid w:val="00A57534"/>
    <w:rsid w:val="00A617E0"/>
    <w:rsid w:val="00A64B1C"/>
    <w:rsid w:val="00A666BC"/>
    <w:rsid w:val="00A73B9D"/>
    <w:rsid w:val="00A76F0C"/>
    <w:rsid w:val="00AA7BC1"/>
    <w:rsid w:val="00AC080A"/>
    <w:rsid w:val="00AC3DE9"/>
    <w:rsid w:val="00AD48D0"/>
    <w:rsid w:val="00AD4AF9"/>
    <w:rsid w:val="00AF0923"/>
    <w:rsid w:val="00AF1A6B"/>
    <w:rsid w:val="00AF4DFE"/>
    <w:rsid w:val="00B00C4A"/>
    <w:rsid w:val="00B0565A"/>
    <w:rsid w:val="00B0616D"/>
    <w:rsid w:val="00B075B1"/>
    <w:rsid w:val="00B104D0"/>
    <w:rsid w:val="00B20AB3"/>
    <w:rsid w:val="00B2490E"/>
    <w:rsid w:val="00B32E7E"/>
    <w:rsid w:val="00B448DB"/>
    <w:rsid w:val="00B50E39"/>
    <w:rsid w:val="00B53AD0"/>
    <w:rsid w:val="00B60045"/>
    <w:rsid w:val="00B609B3"/>
    <w:rsid w:val="00B642B3"/>
    <w:rsid w:val="00B64742"/>
    <w:rsid w:val="00B6531A"/>
    <w:rsid w:val="00B702D7"/>
    <w:rsid w:val="00B807A5"/>
    <w:rsid w:val="00B81FEE"/>
    <w:rsid w:val="00B83039"/>
    <w:rsid w:val="00B91C67"/>
    <w:rsid w:val="00B92D6E"/>
    <w:rsid w:val="00B932CC"/>
    <w:rsid w:val="00B9638F"/>
    <w:rsid w:val="00BA47BD"/>
    <w:rsid w:val="00BC36BA"/>
    <w:rsid w:val="00BD3757"/>
    <w:rsid w:val="00BD6462"/>
    <w:rsid w:val="00BE5053"/>
    <w:rsid w:val="00BE52E5"/>
    <w:rsid w:val="00BE6CBC"/>
    <w:rsid w:val="00BF01E9"/>
    <w:rsid w:val="00BF393C"/>
    <w:rsid w:val="00BF5053"/>
    <w:rsid w:val="00BF7D5F"/>
    <w:rsid w:val="00C042DA"/>
    <w:rsid w:val="00C1272F"/>
    <w:rsid w:val="00C14277"/>
    <w:rsid w:val="00C16A61"/>
    <w:rsid w:val="00C22E58"/>
    <w:rsid w:val="00C279EA"/>
    <w:rsid w:val="00C30D44"/>
    <w:rsid w:val="00C34298"/>
    <w:rsid w:val="00C369A0"/>
    <w:rsid w:val="00C40F61"/>
    <w:rsid w:val="00C440D2"/>
    <w:rsid w:val="00C6158D"/>
    <w:rsid w:val="00C62996"/>
    <w:rsid w:val="00C65780"/>
    <w:rsid w:val="00C70466"/>
    <w:rsid w:val="00C82ED7"/>
    <w:rsid w:val="00C93C7E"/>
    <w:rsid w:val="00C9749C"/>
    <w:rsid w:val="00CA3D06"/>
    <w:rsid w:val="00CB5FDF"/>
    <w:rsid w:val="00CC20A2"/>
    <w:rsid w:val="00CD75AB"/>
    <w:rsid w:val="00CE7A4D"/>
    <w:rsid w:val="00CF6F4C"/>
    <w:rsid w:val="00CF6FA1"/>
    <w:rsid w:val="00D12120"/>
    <w:rsid w:val="00D149FC"/>
    <w:rsid w:val="00D212A7"/>
    <w:rsid w:val="00D466CE"/>
    <w:rsid w:val="00D60299"/>
    <w:rsid w:val="00D63DD9"/>
    <w:rsid w:val="00D835DD"/>
    <w:rsid w:val="00D93B92"/>
    <w:rsid w:val="00DA3513"/>
    <w:rsid w:val="00DA4B9C"/>
    <w:rsid w:val="00DB4388"/>
    <w:rsid w:val="00DC2FA4"/>
    <w:rsid w:val="00DC6176"/>
    <w:rsid w:val="00DC67AC"/>
    <w:rsid w:val="00DD027B"/>
    <w:rsid w:val="00DE0D50"/>
    <w:rsid w:val="00DE38CF"/>
    <w:rsid w:val="00DE5D82"/>
    <w:rsid w:val="00DE63A0"/>
    <w:rsid w:val="00DF0433"/>
    <w:rsid w:val="00E0492D"/>
    <w:rsid w:val="00E22126"/>
    <w:rsid w:val="00E2593B"/>
    <w:rsid w:val="00E36989"/>
    <w:rsid w:val="00E44075"/>
    <w:rsid w:val="00E44490"/>
    <w:rsid w:val="00E47E56"/>
    <w:rsid w:val="00E50DE4"/>
    <w:rsid w:val="00E6050A"/>
    <w:rsid w:val="00E74532"/>
    <w:rsid w:val="00E8430D"/>
    <w:rsid w:val="00E94075"/>
    <w:rsid w:val="00E9500E"/>
    <w:rsid w:val="00E950B5"/>
    <w:rsid w:val="00EA5E22"/>
    <w:rsid w:val="00EB28E3"/>
    <w:rsid w:val="00EB3B27"/>
    <w:rsid w:val="00EC4DA2"/>
    <w:rsid w:val="00ED56F1"/>
    <w:rsid w:val="00ED595A"/>
    <w:rsid w:val="00EE1B7E"/>
    <w:rsid w:val="00EE4394"/>
    <w:rsid w:val="00EF4623"/>
    <w:rsid w:val="00F05538"/>
    <w:rsid w:val="00F109D4"/>
    <w:rsid w:val="00F15C38"/>
    <w:rsid w:val="00F31869"/>
    <w:rsid w:val="00F33626"/>
    <w:rsid w:val="00F36C1D"/>
    <w:rsid w:val="00F5363F"/>
    <w:rsid w:val="00F55574"/>
    <w:rsid w:val="00F6125E"/>
    <w:rsid w:val="00F6582B"/>
    <w:rsid w:val="00F72FA9"/>
    <w:rsid w:val="00F74590"/>
    <w:rsid w:val="00F923A6"/>
    <w:rsid w:val="00F94805"/>
    <w:rsid w:val="00F97336"/>
    <w:rsid w:val="00FB4B98"/>
    <w:rsid w:val="00FB64EC"/>
    <w:rsid w:val="00FD2DF3"/>
    <w:rsid w:val="00FD37BE"/>
    <w:rsid w:val="00FD4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096225C-4007-4504-91D5-FEA6A8170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2F71E7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63E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63EF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63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091297-8A3B-4D03-993D-7F57949AE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PLK SA na EKG o znaczeniu kolei dla gospodarki w Polsce i Europie</vt:lpstr>
    </vt:vector>
  </TitlesOfParts>
  <Company>PKP PLK S.A.</Company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PLK SA na EKG o znaczeniu kolei dla gospodarki w Polsce i Europie</dc:title>
  <dc:subject/>
  <dc:creator>Magdalena.Janus@plk-sa.pl</dc:creator>
  <cp:keywords/>
  <dc:description/>
  <cp:lastModifiedBy>Dudzińska Maria</cp:lastModifiedBy>
  <cp:revision>2</cp:revision>
  <dcterms:created xsi:type="dcterms:W3CDTF">2023-05-02T09:58:00Z</dcterms:created>
  <dcterms:modified xsi:type="dcterms:W3CDTF">2023-05-02T09:58:00Z</dcterms:modified>
</cp:coreProperties>
</file>