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813B51">
        <w:rPr>
          <w:rFonts w:cs="Arial"/>
        </w:rPr>
        <w:t xml:space="preserve"> </w:t>
      </w:r>
      <w:r w:rsidR="00C82C8C">
        <w:rPr>
          <w:rFonts w:cs="Arial"/>
        </w:rPr>
        <w:t>9</w:t>
      </w:r>
      <w:r w:rsidR="00813B51" w:rsidRPr="00813B51">
        <w:rPr>
          <w:rFonts w:cs="Arial"/>
          <w:color w:val="FF0000"/>
        </w:rPr>
        <w:t xml:space="preserve"> </w:t>
      </w:r>
      <w:r w:rsidR="00B375F5">
        <w:rPr>
          <w:rFonts w:cs="Arial"/>
        </w:rPr>
        <w:t>marca 2021</w:t>
      </w:r>
      <w:r w:rsidRPr="003D74BF">
        <w:rPr>
          <w:rFonts w:cs="Arial"/>
        </w:rPr>
        <w:t xml:space="preserve"> r.</w:t>
      </w:r>
    </w:p>
    <w:p w:rsidR="009D1AEB" w:rsidRPr="00B42BC2" w:rsidRDefault="008A63A6" w:rsidP="005E548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B42BC2">
        <w:rPr>
          <w:sz w:val="22"/>
          <w:szCs w:val="22"/>
        </w:rPr>
        <w:t xml:space="preserve">Kolej </w:t>
      </w:r>
      <w:r w:rsidR="00C82C8C" w:rsidRPr="00B42BC2">
        <w:rPr>
          <w:sz w:val="22"/>
          <w:szCs w:val="22"/>
        </w:rPr>
        <w:t xml:space="preserve">zamierza </w:t>
      </w:r>
      <w:r w:rsidRPr="00B42BC2">
        <w:rPr>
          <w:sz w:val="22"/>
          <w:szCs w:val="22"/>
        </w:rPr>
        <w:t>poprawi</w:t>
      </w:r>
      <w:r w:rsidR="00C82C8C" w:rsidRPr="00B42BC2">
        <w:rPr>
          <w:sz w:val="22"/>
          <w:szCs w:val="22"/>
        </w:rPr>
        <w:t>ć</w:t>
      </w:r>
      <w:r w:rsidRPr="00B42BC2">
        <w:rPr>
          <w:sz w:val="22"/>
          <w:szCs w:val="22"/>
        </w:rPr>
        <w:t xml:space="preserve"> ofertę podróży </w:t>
      </w:r>
      <w:r w:rsidR="00813B51" w:rsidRPr="00B42BC2">
        <w:rPr>
          <w:sz w:val="22"/>
          <w:szCs w:val="22"/>
        </w:rPr>
        <w:t xml:space="preserve">z Grudziądza do </w:t>
      </w:r>
      <w:r w:rsidR="00B375F5" w:rsidRPr="00B42BC2">
        <w:rPr>
          <w:sz w:val="22"/>
          <w:szCs w:val="22"/>
        </w:rPr>
        <w:t>Trójmiasta</w:t>
      </w:r>
    </w:p>
    <w:bookmarkEnd w:id="0"/>
    <w:p w:rsidR="009D1AEB" w:rsidRPr="00B42BC2" w:rsidRDefault="00813B51" w:rsidP="005E5489">
      <w:pPr>
        <w:spacing w:before="100" w:beforeAutospacing="1" w:after="100" w:afterAutospacing="1" w:line="360" w:lineRule="auto"/>
        <w:rPr>
          <w:rFonts w:cs="Arial"/>
          <w:b/>
        </w:rPr>
      </w:pPr>
      <w:r w:rsidRPr="00B42BC2">
        <w:rPr>
          <w:rFonts w:cs="Arial"/>
          <w:b/>
        </w:rPr>
        <w:t>Krótsze p</w:t>
      </w:r>
      <w:r w:rsidR="008A63A6" w:rsidRPr="00B42BC2">
        <w:rPr>
          <w:rFonts w:cs="Arial"/>
          <w:b/>
        </w:rPr>
        <w:t>odróże</w:t>
      </w:r>
      <w:r w:rsidRPr="00B42BC2">
        <w:rPr>
          <w:rFonts w:cs="Arial"/>
          <w:b/>
        </w:rPr>
        <w:t xml:space="preserve"> z Grudziądza do Malborka i Trójmiasta, </w:t>
      </w:r>
      <w:r w:rsidR="008A63A6" w:rsidRPr="00B42BC2">
        <w:rPr>
          <w:rFonts w:cs="Arial"/>
          <w:b/>
        </w:rPr>
        <w:t xml:space="preserve">dostępniejsze stacje </w:t>
      </w:r>
      <w:r w:rsidR="001A4B53" w:rsidRPr="00B42BC2">
        <w:rPr>
          <w:rFonts w:cs="Arial"/>
          <w:b/>
        </w:rPr>
        <w:t>Grudziądz Owczarki i Rogóźno Pomorskie</w:t>
      </w:r>
      <w:r w:rsidRPr="00B42BC2">
        <w:rPr>
          <w:rFonts w:cs="Arial"/>
          <w:b/>
        </w:rPr>
        <w:t xml:space="preserve"> oraz bezpiecz</w:t>
      </w:r>
      <w:r w:rsidR="008A63A6" w:rsidRPr="00B42BC2">
        <w:rPr>
          <w:rFonts w:cs="Arial"/>
          <w:b/>
        </w:rPr>
        <w:t xml:space="preserve">niej </w:t>
      </w:r>
      <w:r w:rsidR="00514D95" w:rsidRPr="00B42BC2">
        <w:rPr>
          <w:rFonts w:cs="Arial"/>
          <w:b/>
        </w:rPr>
        <w:t>na przejazdach kolejowo-drogowych</w:t>
      </w:r>
      <w:r w:rsidR="00B375F5" w:rsidRPr="00B42BC2">
        <w:rPr>
          <w:rFonts w:cs="Arial"/>
          <w:b/>
        </w:rPr>
        <w:t xml:space="preserve"> – takie będą efekty </w:t>
      </w:r>
      <w:r w:rsidR="00C82C8C" w:rsidRPr="00B42BC2">
        <w:rPr>
          <w:rFonts w:cs="Arial"/>
          <w:b/>
        </w:rPr>
        <w:t xml:space="preserve">po </w:t>
      </w:r>
      <w:r w:rsidR="00B375F5" w:rsidRPr="00B42BC2">
        <w:rPr>
          <w:rFonts w:cs="Arial"/>
          <w:b/>
        </w:rPr>
        <w:t>rewitalizacji</w:t>
      </w:r>
      <w:r w:rsidRPr="00B42BC2">
        <w:rPr>
          <w:rFonts w:cs="Arial"/>
          <w:b/>
        </w:rPr>
        <w:t xml:space="preserve"> linii kolejowej nr 207 </w:t>
      </w:r>
      <w:r w:rsidR="001A4B53" w:rsidRPr="00B42BC2">
        <w:rPr>
          <w:rFonts w:cs="Arial"/>
          <w:b/>
        </w:rPr>
        <w:t>między Grudziądzem i</w:t>
      </w:r>
      <w:r w:rsidRPr="00B42BC2">
        <w:rPr>
          <w:rFonts w:cs="Arial"/>
          <w:b/>
        </w:rPr>
        <w:t xml:space="preserve"> </w:t>
      </w:r>
      <w:r w:rsidR="001A4B53" w:rsidRPr="00B42BC2">
        <w:rPr>
          <w:rFonts w:cs="Arial"/>
          <w:b/>
        </w:rPr>
        <w:t>Gardeją</w:t>
      </w:r>
      <w:r w:rsidRPr="00B42BC2">
        <w:rPr>
          <w:rFonts w:cs="Arial"/>
          <w:b/>
        </w:rPr>
        <w:t xml:space="preserve">. PKP Polskie Linie Kolejowe S.A. </w:t>
      </w:r>
      <w:r w:rsidR="00B375F5" w:rsidRPr="00B42BC2">
        <w:rPr>
          <w:rFonts w:cs="Arial"/>
          <w:b/>
        </w:rPr>
        <w:t>podpisały umowę na dokumentacj</w:t>
      </w:r>
      <w:r w:rsidR="008A63A6" w:rsidRPr="00B42BC2">
        <w:rPr>
          <w:rFonts w:cs="Arial"/>
          <w:b/>
        </w:rPr>
        <w:t>ę</w:t>
      </w:r>
      <w:r w:rsidR="00B375F5" w:rsidRPr="00B42BC2">
        <w:rPr>
          <w:rFonts w:cs="Arial"/>
          <w:b/>
        </w:rPr>
        <w:t xml:space="preserve"> projektow</w:t>
      </w:r>
      <w:r w:rsidR="008A63A6" w:rsidRPr="00B42BC2">
        <w:rPr>
          <w:rFonts w:cs="Arial"/>
          <w:b/>
        </w:rPr>
        <w:t xml:space="preserve">ą. </w:t>
      </w:r>
      <w:r w:rsidRPr="00B42BC2">
        <w:rPr>
          <w:rFonts w:cs="Arial"/>
          <w:b/>
        </w:rPr>
        <w:t xml:space="preserve">Zadanie dofinansowane jest z </w:t>
      </w:r>
      <w:r w:rsidR="008A63A6" w:rsidRPr="00B42BC2">
        <w:rPr>
          <w:rFonts w:cs="Arial"/>
          <w:b/>
        </w:rPr>
        <w:t>RPO</w:t>
      </w:r>
      <w:r w:rsidRPr="00B42BC2">
        <w:rPr>
          <w:rFonts w:cs="Arial"/>
          <w:b/>
        </w:rPr>
        <w:t xml:space="preserve"> Województwa Kujawsko-Pomorskiego. </w:t>
      </w:r>
    </w:p>
    <w:p w:rsidR="00860074" w:rsidRPr="00B42BC2" w:rsidRDefault="00C82C8C" w:rsidP="005E5489">
      <w:pPr>
        <w:spacing w:before="100" w:beforeAutospacing="1" w:after="100" w:afterAutospacing="1" w:line="360" w:lineRule="auto"/>
        <w:rPr>
          <w:rFonts w:eastAsia="Calibri" w:cs="Arial"/>
        </w:rPr>
      </w:pPr>
      <w:r w:rsidRPr="00B42BC2">
        <w:rPr>
          <w:rFonts w:eastAsia="Calibri" w:cs="Arial"/>
        </w:rPr>
        <w:t xml:space="preserve">Pierwszym etapem </w:t>
      </w:r>
      <w:r w:rsidR="008A63A6" w:rsidRPr="00B42BC2">
        <w:rPr>
          <w:rFonts w:eastAsia="Calibri" w:cs="Arial"/>
        </w:rPr>
        <w:t>przygotowani</w:t>
      </w:r>
      <w:r w:rsidRPr="00B42BC2">
        <w:rPr>
          <w:rFonts w:eastAsia="Calibri" w:cs="Arial"/>
        </w:rPr>
        <w:t>a</w:t>
      </w:r>
      <w:r w:rsidR="008A63A6" w:rsidRPr="00B42BC2">
        <w:rPr>
          <w:rFonts w:eastAsia="Calibri" w:cs="Arial"/>
        </w:rPr>
        <w:t xml:space="preserve"> inwestycji dla </w:t>
      </w:r>
      <w:r w:rsidR="00813B51" w:rsidRPr="00B42BC2">
        <w:rPr>
          <w:rFonts w:eastAsia="Calibri" w:cs="Arial"/>
        </w:rPr>
        <w:t>lepsz</w:t>
      </w:r>
      <w:r w:rsidR="008A63A6" w:rsidRPr="00B42BC2">
        <w:rPr>
          <w:rFonts w:eastAsia="Calibri" w:cs="Arial"/>
        </w:rPr>
        <w:t>ych</w:t>
      </w:r>
      <w:r w:rsidR="00813B51" w:rsidRPr="00B42BC2">
        <w:rPr>
          <w:rFonts w:eastAsia="Calibri" w:cs="Arial"/>
        </w:rPr>
        <w:t xml:space="preserve"> podróż</w:t>
      </w:r>
      <w:r w:rsidR="008A63A6" w:rsidRPr="00B42BC2">
        <w:rPr>
          <w:rFonts w:eastAsia="Calibri" w:cs="Arial"/>
        </w:rPr>
        <w:t>y</w:t>
      </w:r>
      <w:r w:rsidR="00813B51" w:rsidRPr="00B42BC2">
        <w:rPr>
          <w:rFonts w:eastAsia="Calibri" w:cs="Arial"/>
        </w:rPr>
        <w:t xml:space="preserve"> </w:t>
      </w:r>
      <w:r w:rsidR="008A63A6" w:rsidRPr="00B42BC2">
        <w:rPr>
          <w:rFonts w:eastAsia="Calibri" w:cs="Arial"/>
        </w:rPr>
        <w:t>koleją</w:t>
      </w:r>
      <w:r w:rsidR="00812ACE" w:rsidRPr="00B42BC2">
        <w:rPr>
          <w:rFonts w:eastAsia="Calibri" w:cs="Arial"/>
        </w:rPr>
        <w:t xml:space="preserve"> z Gr</w:t>
      </w:r>
      <w:r w:rsidR="00A71CA1">
        <w:rPr>
          <w:rFonts w:eastAsia="Calibri" w:cs="Arial"/>
        </w:rPr>
        <w:t>udziądza</w:t>
      </w:r>
      <w:r w:rsidR="00812ACE" w:rsidRPr="00B42BC2">
        <w:rPr>
          <w:rFonts w:eastAsia="Calibri" w:cs="Arial"/>
        </w:rPr>
        <w:t xml:space="preserve"> </w:t>
      </w:r>
      <w:r w:rsidR="00813B51" w:rsidRPr="00B42BC2">
        <w:rPr>
          <w:rFonts w:eastAsia="Calibri" w:cs="Arial"/>
        </w:rPr>
        <w:t xml:space="preserve">w stronę Kwidzyna i Malborka oraz </w:t>
      </w:r>
      <w:r w:rsidR="00812ACE" w:rsidRPr="00B42BC2">
        <w:rPr>
          <w:rFonts w:eastAsia="Calibri" w:cs="Arial"/>
        </w:rPr>
        <w:t>do</w:t>
      </w:r>
      <w:r w:rsidR="00813B51" w:rsidRPr="00B42BC2">
        <w:rPr>
          <w:rFonts w:eastAsia="Calibri" w:cs="Arial"/>
        </w:rPr>
        <w:t xml:space="preserve"> Trójmiast</w:t>
      </w:r>
      <w:r w:rsidRPr="00B42BC2">
        <w:rPr>
          <w:rFonts w:eastAsia="Calibri" w:cs="Arial"/>
        </w:rPr>
        <w:t xml:space="preserve">a jest wykonanie dokumentacji projektowej. </w:t>
      </w:r>
      <w:r w:rsidR="00812ACE" w:rsidRPr="00B42BC2">
        <w:rPr>
          <w:rFonts w:eastAsia="Calibri" w:cs="Arial"/>
        </w:rPr>
        <w:t>W planach jest takie rozwiązanie, by p</w:t>
      </w:r>
      <w:r w:rsidR="00813B51" w:rsidRPr="00B42BC2">
        <w:rPr>
          <w:rFonts w:eastAsia="Calibri" w:cs="Arial"/>
        </w:rPr>
        <w:t>ociągi pasażerskie poj</w:t>
      </w:r>
      <w:r w:rsidR="00812ACE" w:rsidRPr="00B42BC2">
        <w:rPr>
          <w:rFonts w:eastAsia="Calibri" w:cs="Arial"/>
        </w:rPr>
        <w:t>echały</w:t>
      </w:r>
      <w:r w:rsidR="00813B51" w:rsidRPr="00B42BC2">
        <w:rPr>
          <w:rFonts w:eastAsia="Calibri" w:cs="Arial"/>
        </w:rPr>
        <w:t xml:space="preserve"> z prędkością do 120 km/h, a towarowe do </w:t>
      </w:r>
      <w:r w:rsidR="00642500" w:rsidRPr="00B42BC2">
        <w:rPr>
          <w:rFonts w:eastAsia="Calibri" w:cs="Arial"/>
        </w:rPr>
        <w:t>10</w:t>
      </w:r>
      <w:r w:rsidR="00813B51" w:rsidRPr="00B42BC2">
        <w:rPr>
          <w:rFonts w:eastAsia="Calibri" w:cs="Arial"/>
        </w:rPr>
        <w:t>0 km</w:t>
      </w:r>
      <w:r w:rsidR="00DA5466" w:rsidRPr="00B42BC2">
        <w:rPr>
          <w:rFonts w:eastAsia="Calibri" w:cs="Arial"/>
        </w:rPr>
        <w:t xml:space="preserve">/h. </w:t>
      </w:r>
      <w:r w:rsidR="00812ACE" w:rsidRPr="00B42BC2">
        <w:rPr>
          <w:rFonts w:eastAsia="Calibri" w:cs="Arial"/>
        </w:rPr>
        <w:t xml:space="preserve">Zakładany efekt przyszłej rewitalizacji </w:t>
      </w:r>
      <w:r w:rsidR="00DA5466" w:rsidRPr="00B42BC2">
        <w:rPr>
          <w:rFonts w:eastAsia="Calibri" w:cs="Arial"/>
        </w:rPr>
        <w:t xml:space="preserve">linii na odcinku Malbork – granica województwa, </w:t>
      </w:r>
      <w:r w:rsidR="00812ACE" w:rsidRPr="00B42BC2">
        <w:rPr>
          <w:rFonts w:eastAsia="Calibri" w:cs="Arial"/>
        </w:rPr>
        <w:t xml:space="preserve">to </w:t>
      </w:r>
      <w:r w:rsidR="00DA5466" w:rsidRPr="00B42BC2">
        <w:rPr>
          <w:rFonts w:eastAsia="Calibri" w:cs="Arial"/>
        </w:rPr>
        <w:t xml:space="preserve">o 15 minut </w:t>
      </w:r>
      <w:r w:rsidR="00812ACE" w:rsidRPr="00B42BC2">
        <w:rPr>
          <w:rFonts w:eastAsia="Calibri" w:cs="Arial"/>
        </w:rPr>
        <w:t>krótsze podróże z Grudziądza do Malborka</w:t>
      </w:r>
      <w:r w:rsidR="00DA5466" w:rsidRPr="00B42BC2">
        <w:rPr>
          <w:rFonts w:eastAsia="Calibri" w:cs="Arial"/>
        </w:rPr>
        <w:t>.</w:t>
      </w:r>
    </w:p>
    <w:p w:rsidR="0027121E" w:rsidRPr="00B42BC2" w:rsidRDefault="00C82C8C" w:rsidP="005E5489">
      <w:pPr>
        <w:spacing w:before="100" w:beforeAutospacing="1" w:after="100" w:afterAutospacing="1" w:line="360" w:lineRule="auto"/>
        <w:rPr>
          <w:rFonts w:eastAsia="Calibri" w:cs="Arial"/>
        </w:rPr>
      </w:pPr>
      <w:r w:rsidRPr="00B42BC2">
        <w:rPr>
          <w:rFonts w:eastAsia="Calibri" w:cs="Arial"/>
        </w:rPr>
        <w:t xml:space="preserve">Przewidziana </w:t>
      </w:r>
      <w:r w:rsidR="00812ACE" w:rsidRPr="00B42BC2">
        <w:rPr>
          <w:rFonts w:eastAsia="Calibri" w:cs="Arial"/>
        </w:rPr>
        <w:t>jest w</w:t>
      </w:r>
      <w:r w:rsidR="0027121E" w:rsidRPr="00B42BC2">
        <w:rPr>
          <w:rFonts w:eastAsia="Calibri" w:cs="Arial"/>
        </w:rPr>
        <w:t xml:space="preserve">ygodniejsza obsługa pasażerska na </w:t>
      </w:r>
      <w:r w:rsidR="00641E7C" w:rsidRPr="00B42BC2">
        <w:rPr>
          <w:rFonts w:eastAsia="Calibri" w:cs="Arial"/>
        </w:rPr>
        <w:t>stacjach</w:t>
      </w:r>
      <w:r w:rsidR="0027121E" w:rsidRPr="00B42BC2">
        <w:rPr>
          <w:rFonts w:eastAsia="Calibri" w:cs="Arial"/>
        </w:rPr>
        <w:t xml:space="preserve"> Grudziądz Owczarki i Rogóźno Pomorskie, gdzie </w:t>
      </w:r>
      <w:r w:rsidRPr="00B42BC2">
        <w:rPr>
          <w:rFonts w:eastAsia="Calibri" w:cs="Arial"/>
        </w:rPr>
        <w:t xml:space="preserve">planowane są </w:t>
      </w:r>
      <w:r w:rsidR="0027121E" w:rsidRPr="00B42BC2">
        <w:rPr>
          <w:rFonts w:eastAsia="Calibri" w:cs="Arial"/>
        </w:rPr>
        <w:t>nowe perony</w:t>
      </w:r>
      <w:r w:rsidR="00812ACE" w:rsidRPr="00B42BC2">
        <w:rPr>
          <w:rFonts w:eastAsia="Calibri" w:cs="Arial"/>
        </w:rPr>
        <w:t xml:space="preserve"> z wiatami oraz </w:t>
      </w:r>
      <w:r w:rsidR="001A4B53" w:rsidRPr="00B42BC2">
        <w:rPr>
          <w:rFonts w:eastAsia="Calibri" w:cs="Arial"/>
        </w:rPr>
        <w:t>dojścia</w:t>
      </w:r>
      <w:r w:rsidR="00812ACE" w:rsidRPr="00B42BC2">
        <w:rPr>
          <w:rFonts w:eastAsia="Calibri" w:cs="Arial"/>
        </w:rPr>
        <w:t>mi</w:t>
      </w:r>
      <w:r w:rsidR="0027121E" w:rsidRPr="00B42BC2">
        <w:rPr>
          <w:rFonts w:eastAsia="Calibri" w:cs="Arial"/>
        </w:rPr>
        <w:t xml:space="preserve"> </w:t>
      </w:r>
      <w:r w:rsidR="00812ACE" w:rsidRPr="00B42BC2">
        <w:rPr>
          <w:rFonts w:eastAsia="Calibri" w:cs="Arial"/>
        </w:rPr>
        <w:t>dla osób</w:t>
      </w:r>
      <w:r w:rsidR="0027121E" w:rsidRPr="00B42BC2">
        <w:rPr>
          <w:rFonts w:eastAsia="Calibri" w:cs="Arial"/>
        </w:rPr>
        <w:t xml:space="preserve"> o ograniczonyc</w:t>
      </w:r>
      <w:r w:rsidRPr="00B42BC2">
        <w:rPr>
          <w:rFonts w:eastAsia="Calibri" w:cs="Arial"/>
        </w:rPr>
        <w:t>h możliwościach poruszania się oraz oświetleniem i czytelnym oznakowaniem</w:t>
      </w:r>
      <w:r w:rsidR="00A71CA1">
        <w:rPr>
          <w:rFonts w:eastAsia="Calibri" w:cs="Arial"/>
        </w:rPr>
        <w:t>.</w:t>
      </w:r>
    </w:p>
    <w:p w:rsidR="0027121E" w:rsidRPr="00B42BC2" w:rsidRDefault="00812ACE" w:rsidP="005E5489">
      <w:pPr>
        <w:spacing w:before="100" w:beforeAutospacing="1" w:after="100" w:afterAutospacing="1" w:line="360" w:lineRule="auto"/>
        <w:rPr>
          <w:rFonts w:eastAsia="Calibri" w:cs="Arial"/>
        </w:rPr>
      </w:pPr>
      <w:r w:rsidRPr="00B42BC2">
        <w:rPr>
          <w:rFonts w:eastAsia="Calibri" w:cs="Arial"/>
        </w:rPr>
        <w:t xml:space="preserve">Dokumentacja projektowa na trasę </w:t>
      </w:r>
      <w:r w:rsidR="00641E7C" w:rsidRPr="00B42BC2">
        <w:rPr>
          <w:rFonts w:eastAsia="Calibri" w:cs="Arial"/>
        </w:rPr>
        <w:t xml:space="preserve">między Grudziądzem a granicą województwa </w:t>
      </w:r>
      <w:r w:rsidRPr="00B42BC2">
        <w:rPr>
          <w:rFonts w:eastAsia="Calibri" w:cs="Arial"/>
        </w:rPr>
        <w:t xml:space="preserve">określi zakres </w:t>
      </w:r>
      <w:r w:rsidR="00641E7C" w:rsidRPr="00B42BC2">
        <w:rPr>
          <w:rFonts w:eastAsia="Calibri" w:cs="Arial"/>
        </w:rPr>
        <w:t>wymi</w:t>
      </w:r>
      <w:r w:rsidRPr="00B42BC2">
        <w:rPr>
          <w:rFonts w:eastAsia="Calibri" w:cs="Arial"/>
        </w:rPr>
        <w:t>any</w:t>
      </w:r>
      <w:r w:rsidR="00641E7C" w:rsidRPr="00B42BC2">
        <w:rPr>
          <w:rFonts w:eastAsia="Calibri" w:cs="Arial"/>
        </w:rPr>
        <w:t xml:space="preserve"> tor</w:t>
      </w:r>
      <w:r w:rsidR="00A71CA1">
        <w:rPr>
          <w:rFonts w:eastAsia="Calibri" w:cs="Arial"/>
        </w:rPr>
        <w:t>ów oraz</w:t>
      </w:r>
      <w:r w:rsidRPr="00B42BC2">
        <w:rPr>
          <w:rFonts w:eastAsia="Calibri" w:cs="Arial"/>
        </w:rPr>
        <w:t xml:space="preserve"> r</w:t>
      </w:r>
      <w:r w:rsidR="00641E7C" w:rsidRPr="00B42BC2">
        <w:rPr>
          <w:rFonts w:eastAsia="Calibri" w:cs="Arial"/>
        </w:rPr>
        <w:t>emont most</w:t>
      </w:r>
      <w:r w:rsidRPr="00B42BC2">
        <w:rPr>
          <w:rFonts w:eastAsia="Calibri" w:cs="Arial"/>
        </w:rPr>
        <w:t>ów i</w:t>
      </w:r>
      <w:r w:rsidR="00641E7C" w:rsidRPr="00B42BC2">
        <w:rPr>
          <w:rFonts w:eastAsia="Calibri" w:cs="Arial"/>
        </w:rPr>
        <w:t xml:space="preserve"> wiadukt</w:t>
      </w:r>
      <w:r w:rsidRPr="00B42BC2">
        <w:rPr>
          <w:rFonts w:eastAsia="Calibri" w:cs="Arial"/>
        </w:rPr>
        <w:t>u</w:t>
      </w:r>
      <w:r w:rsidR="00641E7C" w:rsidRPr="00B42BC2">
        <w:rPr>
          <w:rFonts w:eastAsia="Calibri" w:cs="Arial"/>
        </w:rPr>
        <w:t xml:space="preserve">. Poziom bezpieczeństwa w ruchu kolejowym i drogowym </w:t>
      </w:r>
      <w:r w:rsidR="00A71CA1">
        <w:rPr>
          <w:rFonts w:eastAsia="Calibri" w:cs="Arial"/>
        </w:rPr>
        <w:t>mają</w:t>
      </w:r>
      <w:r w:rsidRPr="00B42BC2">
        <w:rPr>
          <w:rFonts w:eastAsia="Calibri" w:cs="Arial"/>
        </w:rPr>
        <w:t xml:space="preserve"> </w:t>
      </w:r>
      <w:r w:rsidR="00641E7C" w:rsidRPr="00B42BC2">
        <w:rPr>
          <w:rFonts w:eastAsia="Calibri" w:cs="Arial"/>
        </w:rPr>
        <w:t>zwiększy</w:t>
      </w:r>
      <w:r w:rsidRPr="00B42BC2">
        <w:rPr>
          <w:rFonts w:eastAsia="Calibri" w:cs="Arial"/>
        </w:rPr>
        <w:t xml:space="preserve">ć prace </w:t>
      </w:r>
      <w:r w:rsidR="00641E7C" w:rsidRPr="00B42BC2">
        <w:rPr>
          <w:rFonts w:eastAsia="Calibri" w:cs="Arial"/>
        </w:rPr>
        <w:t>na przejazdach kolejowo-drogowych.</w:t>
      </w:r>
    </w:p>
    <w:p w:rsidR="00291328" w:rsidRPr="00B42BC2" w:rsidRDefault="0002036E" w:rsidP="005E5489">
      <w:pPr>
        <w:spacing w:before="100" w:beforeAutospacing="1" w:after="100" w:afterAutospacing="1" w:line="360" w:lineRule="auto"/>
      </w:pPr>
      <w:r w:rsidRPr="00B42BC2">
        <w:t xml:space="preserve">Dokumentacja dla projektu pn. „Rewitalizacja linii kolejowej nr 207 na odcinku Grudziądz – granica województwa” będzie gotowa </w:t>
      </w:r>
      <w:r w:rsidR="001A4B53" w:rsidRPr="00B42BC2">
        <w:t xml:space="preserve">w </w:t>
      </w:r>
      <w:r w:rsidR="00EC7D7B" w:rsidRPr="00B42BC2">
        <w:t>drugim</w:t>
      </w:r>
      <w:r w:rsidR="001A4B53" w:rsidRPr="00B42BC2">
        <w:t xml:space="preserve"> kwartale</w:t>
      </w:r>
      <w:r w:rsidRPr="00B42BC2">
        <w:t xml:space="preserve"> 2023 r. </w:t>
      </w:r>
      <w:r w:rsidR="00B375F5" w:rsidRPr="00B42BC2">
        <w:t>Za kwotę 4,</w:t>
      </w:r>
      <w:r w:rsidR="00EC7D7B" w:rsidRPr="00B42BC2">
        <w:t>33</w:t>
      </w:r>
      <w:r w:rsidR="00B375F5" w:rsidRPr="00B42BC2">
        <w:t xml:space="preserve"> mln zł</w:t>
      </w:r>
      <w:r w:rsidR="00EC7D7B" w:rsidRPr="00B42BC2">
        <w:t xml:space="preserve"> netto</w:t>
      </w:r>
      <w:r w:rsidR="00B375F5" w:rsidRPr="00B42BC2">
        <w:t xml:space="preserve"> przygotuje ją firma </w:t>
      </w:r>
      <w:r w:rsidR="00B67138" w:rsidRPr="00B42BC2">
        <w:t>Multiconsult Polska Sp. z o.o.</w:t>
      </w:r>
      <w:r w:rsidR="00B375F5" w:rsidRPr="00B42BC2">
        <w:t xml:space="preserve"> </w:t>
      </w:r>
      <w:r w:rsidR="00812ACE" w:rsidRPr="00B42BC2">
        <w:t xml:space="preserve">Zadanie współfinansowane </w:t>
      </w:r>
      <w:r w:rsidR="005E5489">
        <w:t xml:space="preserve">jest </w:t>
      </w:r>
      <w:r w:rsidR="00812ACE" w:rsidRPr="00B42BC2">
        <w:t>w wysokości do 85 proc. z Regionalnego Programu Operacyjnego Województwa Kujawsko-Pomorskiego.</w:t>
      </w:r>
      <w:r w:rsidR="00934AFF" w:rsidRPr="00B42BC2">
        <w:t xml:space="preserve"> </w:t>
      </w:r>
      <w:r w:rsidRPr="00B42BC2">
        <w:t xml:space="preserve">Realizacja inwestycji </w:t>
      </w:r>
      <w:r w:rsidR="00C82C8C" w:rsidRPr="00B42BC2">
        <w:t xml:space="preserve">przewidziana </w:t>
      </w:r>
      <w:r w:rsidR="00A71CA1">
        <w:t xml:space="preserve">jest </w:t>
      </w:r>
      <w:r w:rsidRPr="00B42BC2">
        <w:t xml:space="preserve">po zabezpieczeniu środków w kolejnej perspektywie finansowej na lata 2021-2027. </w:t>
      </w:r>
    </w:p>
    <w:p w:rsidR="00934AFF" w:rsidRPr="00B42BC2" w:rsidRDefault="00934AFF" w:rsidP="005E5489">
      <w:pPr>
        <w:spacing w:before="100" w:beforeAutospacing="1" w:after="100" w:afterAutospacing="1" w:line="360" w:lineRule="auto"/>
      </w:pPr>
      <w:r w:rsidRPr="00B42BC2">
        <w:t xml:space="preserve">Obecnie </w:t>
      </w:r>
      <w:r w:rsidR="00A71CA1">
        <w:t>realizowany jest projekt pn. „Rewitalizacja linii kolejowej nr 207 odcinek granica województwa – Malbork”</w:t>
      </w:r>
      <w:r w:rsidRPr="00B42BC2">
        <w:t xml:space="preserve">. Uzyskane efekty </w:t>
      </w:r>
      <w:r w:rsidR="00B42BC2" w:rsidRPr="00B42BC2">
        <w:t>zapewnią dob</w:t>
      </w:r>
      <w:r w:rsidR="005E5489">
        <w:t>re podróże na odcinku mię</w:t>
      </w:r>
      <w:r w:rsidR="00A71CA1">
        <w:t>dzy Gardeją a Malborkiem.</w:t>
      </w:r>
      <w:r w:rsidRPr="00B42BC2">
        <w:t xml:space="preserve"> </w:t>
      </w:r>
      <w:r w:rsidR="00B42BC2" w:rsidRPr="00B42BC2">
        <w:t>Po realizacji kolejnego projektu</w:t>
      </w:r>
      <w:r w:rsidR="00A71CA1">
        <w:t>,</w:t>
      </w:r>
      <w:r w:rsidR="00B42BC2" w:rsidRPr="00B42BC2">
        <w:t xml:space="preserve"> na który została podpisana umowa na dokumentację, </w:t>
      </w:r>
      <w:r w:rsidR="00B42BC2" w:rsidRPr="00B42BC2">
        <w:lastRenderedPageBreak/>
        <w:t xml:space="preserve">możliwości podroży oraz atrakcyjność kolei w województwie kujawsko-pomorskim </w:t>
      </w:r>
      <w:r w:rsidR="00A71CA1">
        <w:t>i</w:t>
      </w:r>
      <w:r w:rsidR="00B42BC2" w:rsidRPr="00B42BC2">
        <w:t xml:space="preserve"> w relacjach międzyregionalnych jeszcze bardziej się </w:t>
      </w:r>
      <w:r w:rsidR="00A71CA1" w:rsidRPr="00B42BC2">
        <w:t>zwiększą</w:t>
      </w:r>
      <w:r w:rsidR="00B42BC2" w:rsidRPr="00B42BC2">
        <w:t xml:space="preserve">. </w:t>
      </w:r>
    </w:p>
    <w:p w:rsidR="005E5489" w:rsidRPr="005E5489" w:rsidRDefault="007F3648" w:rsidP="005E5489">
      <w:pPr>
        <w:spacing w:after="0" w:line="360" w:lineRule="auto"/>
        <w:rPr>
          <w:rFonts w:cs="Arial"/>
          <w:b/>
          <w:bCs/>
        </w:rPr>
      </w:pPr>
      <w:r w:rsidRPr="00B42BC2">
        <w:rPr>
          <w:rStyle w:val="Pogrubienie"/>
          <w:rFonts w:cs="Arial"/>
        </w:rPr>
        <w:t>Kontakt dla mediów:</w:t>
      </w:r>
      <w:r w:rsidR="00813B51" w:rsidRPr="00B42BC2">
        <w:br/>
        <w:t>Przemysław Zieliński</w:t>
      </w:r>
      <w:r w:rsidR="00813B51" w:rsidRPr="00B42BC2">
        <w:br/>
        <w:t>zespół</w:t>
      </w:r>
      <w:r w:rsidR="00A15AED" w:rsidRPr="00B42BC2">
        <w:t xml:space="preserve"> prasowy</w:t>
      </w:r>
    </w:p>
    <w:p w:rsidR="00A15AED" w:rsidRPr="00B42BC2" w:rsidRDefault="005E5489" w:rsidP="005E5489">
      <w:pPr>
        <w:spacing w:after="0" w:line="360" w:lineRule="auto"/>
      </w:pPr>
      <w:r w:rsidRPr="005E5489">
        <w:rPr>
          <w:rStyle w:val="Pogrubienie"/>
          <w:rFonts w:cs="Arial"/>
          <w:b w:val="0"/>
        </w:rPr>
        <w:t>PKP Polskie Linie Kolejowe S.A.</w:t>
      </w:r>
      <w:r w:rsidR="00A15AED" w:rsidRPr="00B42BC2">
        <w:br/>
      </w:r>
      <w:r w:rsidR="00A15AED" w:rsidRPr="00B42BC2">
        <w:rPr>
          <w:rStyle w:val="Hipercze"/>
          <w:color w:val="0071BC"/>
          <w:shd w:val="clear" w:color="auto" w:fill="FFFFFF"/>
        </w:rPr>
        <w:t>rzecznik@plk-sa.pl</w:t>
      </w:r>
      <w:r w:rsidR="00813B51" w:rsidRPr="00B42BC2">
        <w:br/>
        <w:t>T: +48 506 564 659</w:t>
      </w:r>
    </w:p>
    <w:p w:rsidR="00C22107" w:rsidRDefault="00456D79" w:rsidP="005E5489">
      <w:pPr>
        <w:spacing w:before="100" w:beforeAutospacing="1" w:after="100" w:afterAutospacing="1"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206658">
        <w:rPr>
          <w:rFonts w:cs="Arial"/>
        </w:rPr>
        <w:t>Kujawsko-Pomorskiego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010" w:rsidRDefault="000F6010" w:rsidP="009D1AEB">
      <w:pPr>
        <w:spacing w:after="0" w:line="240" w:lineRule="auto"/>
      </w:pPr>
      <w:r>
        <w:separator/>
      </w:r>
    </w:p>
  </w:endnote>
  <w:endnote w:type="continuationSeparator" w:id="0">
    <w:p w:rsidR="000F6010" w:rsidRDefault="000F601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03618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5A89157" wp14:editId="1EDC983D">
          <wp:extent cx="6108700" cy="498252"/>
          <wp:effectExtent l="0" t="0" r="0" b="0"/>
          <wp:docPr id="4" name="Obraz 4" descr="Logo Fundusze Europejskie - Program Regionalny, flaga Rzeczpospolita Polska, logo Województwo Kujawsko-Pomorskie, logo Unia Europejska - Europejski Fundusz Rozwoju Regionalnego" title="Logo Fundusze Europejskie - Program Regionalny, flaga Rzeczpospolita Polska, logo Województwo Kujawsko-Pomo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LK052133\AppData\Local\Microsoft\Windows\INetCache\Content.Word\pr_efrr_kujawsko pomorski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1" t="18605" r="3531" b="24806"/>
                  <a:stretch/>
                </pic:blipFill>
                <pic:spPr bwMode="auto">
                  <a:xfrm>
                    <a:off x="0" y="0"/>
                    <a:ext cx="6179807" cy="5040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36182" w:rsidRDefault="0003618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31C48" w:rsidRPr="0025604B" w:rsidRDefault="00E31C48" w:rsidP="00E31C4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31C48" w:rsidRPr="0025604B" w:rsidRDefault="00E31C48" w:rsidP="00E31C4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E31C48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010" w:rsidRDefault="000F6010" w:rsidP="009D1AEB">
      <w:pPr>
        <w:spacing w:after="0" w:line="240" w:lineRule="auto"/>
      </w:pPr>
      <w:r>
        <w:separator/>
      </w:r>
    </w:p>
  </w:footnote>
  <w:footnote w:type="continuationSeparator" w:id="0">
    <w:p w:rsidR="000F6010" w:rsidRDefault="000F601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0361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E2D1C85">
              <wp:simplePos x="0" y="0"/>
              <wp:positionH relativeFrom="margin">
                <wp:align>left</wp:align>
              </wp:positionH>
              <wp:positionV relativeFrom="paragraph">
                <wp:posOffset>51435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4xtO+3AAAAAYBAAAPAAAAZHJzL2Rvd25yZXYu&#10;eG1sTI/BTsMwEETvSPyDtUjcqJ0CVQlxqgrBCQmRhgNHJ94mVuN1iN02/D3LCY6jGc28KTazH8QJ&#10;p+gCacgWCgRSG6yjTsNH/XKzBhGTIWuGQKjhGyNsysuLwuQ2nKnC0y51gkso5kZDn9KYSxnbHr2J&#10;izAisbcPkzeJ5dRJO5kzl/tBLpVaSW8c8UJvRnzqsT3sjl7D9pOqZ/f11rxX+8rV9YOi19VB6+ur&#10;efsIIuGc/sLwi8/oUDJTE45koxg08JGkYZ2BYPNO3S5BNJy6zzKQZSH/45c/AA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HjG077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E93930F" wp14:editId="5EBA9FF3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36E"/>
    <w:rsid w:val="00036182"/>
    <w:rsid w:val="000F6010"/>
    <w:rsid w:val="001A4B53"/>
    <w:rsid w:val="00206658"/>
    <w:rsid w:val="00236985"/>
    <w:rsid w:val="002578C7"/>
    <w:rsid w:val="00266794"/>
    <w:rsid w:val="0027121E"/>
    <w:rsid w:val="00277762"/>
    <w:rsid w:val="00291328"/>
    <w:rsid w:val="002D2C61"/>
    <w:rsid w:val="002F6767"/>
    <w:rsid w:val="003B786A"/>
    <w:rsid w:val="00456D79"/>
    <w:rsid w:val="00477DFB"/>
    <w:rsid w:val="004D13FE"/>
    <w:rsid w:val="004E3DA7"/>
    <w:rsid w:val="00514D95"/>
    <w:rsid w:val="0053657D"/>
    <w:rsid w:val="005A5425"/>
    <w:rsid w:val="005E5489"/>
    <w:rsid w:val="0063625B"/>
    <w:rsid w:val="00641E7C"/>
    <w:rsid w:val="00642500"/>
    <w:rsid w:val="00667CAA"/>
    <w:rsid w:val="006C6C1C"/>
    <w:rsid w:val="006E73A9"/>
    <w:rsid w:val="007314C7"/>
    <w:rsid w:val="00734941"/>
    <w:rsid w:val="007C6900"/>
    <w:rsid w:val="007F3648"/>
    <w:rsid w:val="00812ACE"/>
    <w:rsid w:val="00813B51"/>
    <w:rsid w:val="00860074"/>
    <w:rsid w:val="008A63A6"/>
    <w:rsid w:val="00934AFF"/>
    <w:rsid w:val="009C6921"/>
    <w:rsid w:val="009D1AEB"/>
    <w:rsid w:val="00A15AED"/>
    <w:rsid w:val="00A71CA1"/>
    <w:rsid w:val="00AC2669"/>
    <w:rsid w:val="00B375F5"/>
    <w:rsid w:val="00B42BC2"/>
    <w:rsid w:val="00B67138"/>
    <w:rsid w:val="00C16402"/>
    <w:rsid w:val="00C22107"/>
    <w:rsid w:val="00C434E7"/>
    <w:rsid w:val="00C82C8C"/>
    <w:rsid w:val="00C86C7C"/>
    <w:rsid w:val="00D149FC"/>
    <w:rsid w:val="00DA5466"/>
    <w:rsid w:val="00E31C48"/>
    <w:rsid w:val="00E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30A0-E3F1-4F62-8BBA-E76D6C2E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zamierza poprawić ofertę podróży z Grudziądza do Trójmiasta</dc:title>
  <dc:subject/>
  <dc:creator>Kundzicz Adam</dc:creator>
  <cp:keywords/>
  <dc:description/>
  <cp:lastModifiedBy>Dudzińska Maria</cp:lastModifiedBy>
  <cp:revision>2</cp:revision>
  <dcterms:created xsi:type="dcterms:W3CDTF">2021-03-09T11:28:00Z</dcterms:created>
  <dcterms:modified xsi:type="dcterms:W3CDTF">2021-03-09T11:28:00Z</dcterms:modified>
</cp:coreProperties>
</file>