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39D03F63" w:rsidR="00944538" w:rsidRDefault="009B4D2D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</w:t>
      </w:r>
      <w:r w:rsidR="003B6763">
        <w:rPr>
          <w:rFonts w:cs="Arial"/>
        </w:rPr>
        <w:t>rocław</w:t>
      </w:r>
      <w:r w:rsidR="00E4274D">
        <w:rPr>
          <w:rFonts w:cs="Arial"/>
        </w:rPr>
        <w:t>,</w:t>
      </w:r>
      <w:r w:rsidR="004B3EF0">
        <w:rPr>
          <w:rFonts w:cs="Arial"/>
        </w:rPr>
        <w:t xml:space="preserve"> </w:t>
      </w:r>
      <w:r w:rsidR="001943DB">
        <w:rPr>
          <w:rFonts w:cs="Arial"/>
        </w:rPr>
        <w:t>28</w:t>
      </w:r>
      <w:r w:rsidR="001E6C77">
        <w:rPr>
          <w:rFonts w:cs="Arial"/>
        </w:rPr>
        <w:t xml:space="preserve"> </w:t>
      </w:r>
      <w:r w:rsidR="003B6763">
        <w:rPr>
          <w:rFonts w:cs="Arial"/>
        </w:rPr>
        <w:t>kwietni</w:t>
      </w:r>
      <w:r w:rsidR="001E6C77">
        <w:rPr>
          <w:rFonts w:cs="Arial"/>
        </w:rPr>
        <w:t>a</w:t>
      </w:r>
      <w:r w:rsidR="00CD1B06">
        <w:rPr>
          <w:rFonts w:cs="Arial"/>
        </w:rPr>
        <w:t xml:space="preserve"> 2024</w:t>
      </w:r>
      <w:r w:rsidR="00944538">
        <w:rPr>
          <w:rFonts w:cs="Arial"/>
        </w:rPr>
        <w:t xml:space="preserve"> </w:t>
      </w:r>
      <w:r w:rsidR="00944538" w:rsidRPr="003D74BF">
        <w:rPr>
          <w:rFonts w:cs="Arial"/>
        </w:rPr>
        <w:t>r.</w:t>
      </w:r>
    </w:p>
    <w:p w14:paraId="1D2BE263" w14:textId="1B084624" w:rsidR="009B4D2D" w:rsidRPr="009B4D2D" w:rsidRDefault="001943DB" w:rsidP="009B4D2D">
      <w:pPr>
        <w:pStyle w:val="Nagwek1"/>
        <w:spacing w:before="100" w:beforeAutospacing="1" w:after="100" w:afterAutospacing="1" w:line="360" w:lineRule="auto"/>
      </w:pPr>
      <w:r>
        <w:t xml:space="preserve">Remontujemy </w:t>
      </w:r>
      <w:r w:rsidR="00164D07">
        <w:t>XIX</w:t>
      </w:r>
      <w:r w:rsidR="004448E5">
        <w:t>-</w:t>
      </w:r>
      <w:r w:rsidR="00164D07">
        <w:t>wieczn</w:t>
      </w:r>
      <w:r w:rsidR="00433436">
        <w:t>e mosty na potrzeby kolei XXI wieku</w:t>
      </w:r>
    </w:p>
    <w:p w14:paraId="6BE72EE0" w14:textId="36F22E4A" w:rsidR="00E215A9" w:rsidRPr="00B83B95" w:rsidRDefault="00164D07" w:rsidP="00A500AE">
      <w:pPr>
        <w:spacing w:line="360" w:lineRule="auto"/>
        <w:rPr>
          <w:b/>
          <w:bCs/>
        </w:rPr>
      </w:pPr>
      <w:r w:rsidRPr="00B83B95">
        <w:rPr>
          <w:b/>
          <w:bCs/>
        </w:rPr>
        <w:t xml:space="preserve">Dwa </w:t>
      </w:r>
      <w:r w:rsidR="006F01F1" w:rsidRPr="00B83B95">
        <w:rPr>
          <w:b/>
          <w:bCs/>
        </w:rPr>
        <w:t>XIX-wieczne</w:t>
      </w:r>
      <w:r w:rsidRPr="00B83B95">
        <w:rPr>
          <w:b/>
          <w:bCs/>
        </w:rPr>
        <w:t xml:space="preserve"> </w:t>
      </w:r>
      <w:r w:rsidR="009B4D2D" w:rsidRPr="00B83B95">
        <w:rPr>
          <w:b/>
          <w:bCs/>
        </w:rPr>
        <w:t>mosty nad Bobrem</w:t>
      </w:r>
      <w:r w:rsidRPr="00B83B95">
        <w:rPr>
          <w:b/>
          <w:bCs/>
        </w:rPr>
        <w:t xml:space="preserve"> już są remontowane</w:t>
      </w:r>
      <w:r w:rsidR="009B4D2D" w:rsidRPr="00B83B95">
        <w:rPr>
          <w:b/>
          <w:bCs/>
        </w:rPr>
        <w:t>,</w:t>
      </w:r>
      <w:r w:rsidR="008F4716" w:rsidRPr="00B83B95">
        <w:rPr>
          <w:b/>
          <w:bCs/>
        </w:rPr>
        <w:t xml:space="preserve"> </w:t>
      </w:r>
      <w:r w:rsidRPr="00B83B95">
        <w:rPr>
          <w:b/>
          <w:bCs/>
        </w:rPr>
        <w:t>niebawem ruszą prace na</w:t>
      </w:r>
      <w:r w:rsidR="009B4D2D" w:rsidRPr="00B83B95">
        <w:rPr>
          <w:b/>
          <w:bCs/>
        </w:rPr>
        <w:t xml:space="preserve"> wiadukt</w:t>
      </w:r>
      <w:r w:rsidRPr="00B83B95">
        <w:rPr>
          <w:b/>
          <w:bCs/>
        </w:rPr>
        <w:t>ach</w:t>
      </w:r>
      <w:r w:rsidR="009B4D2D" w:rsidRPr="00B83B95">
        <w:rPr>
          <w:b/>
          <w:bCs/>
        </w:rPr>
        <w:t xml:space="preserve"> w Wałbrzychu</w:t>
      </w:r>
      <w:r w:rsidRPr="00B83B95">
        <w:rPr>
          <w:b/>
          <w:bCs/>
        </w:rPr>
        <w:t>. Sieć trakcyjna wymieniana jest na nową</w:t>
      </w:r>
      <w:r w:rsidR="009B4D2D" w:rsidRPr="00B83B95">
        <w:rPr>
          <w:b/>
          <w:bCs/>
        </w:rPr>
        <w:t xml:space="preserve">. </w:t>
      </w:r>
      <w:r w:rsidRPr="00B83B95">
        <w:rPr>
          <w:b/>
          <w:bCs/>
        </w:rPr>
        <w:t>Realizujemy zadanie za 125 mln zł z</w:t>
      </w:r>
      <w:r w:rsidR="009B4D2D" w:rsidRPr="00B83B95">
        <w:rPr>
          <w:b/>
          <w:bCs/>
        </w:rPr>
        <w:t xml:space="preserve"> K</w:t>
      </w:r>
      <w:r w:rsidR="00AF4B86" w:rsidRPr="00B83B95">
        <w:rPr>
          <w:b/>
          <w:bCs/>
        </w:rPr>
        <w:t xml:space="preserve">rajowego </w:t>
      </w:r>
      <w:r w:rsidR="009B4D2D" w:rsidRPr="00B83B95">
        <w:rPr>
          <w:b/>
          <w:bCs/>
        </w:rPr>
        <w:t>P</w:t>
      </w:r>
      <w:r w:rsidR="00AF4B86" w:rsidRPr="00B83B95">
        <w:rPr>
          <w:b/>
          <w:bCs/>
        </w:rPr>
        <w:t xml:space="preserve">lanu </w:t>
      </w:r>
      <w:r w:rsidR="009B4D2D" w:rsidRPr="00B83B95">
        <w:rPr>
          <w:b/>
          <w:bCs/>
        </w:rPr>
        <w:t>O</w:t>
      </w:r>
      <w:r w:rsidR="00AF4B86" w:rsidRPr="00B83B95">
        <w:rPr>
          <w:b/>
          <w:bCs/>
        </w:rPr>
        <w:t>dbudowy</w:t>
      </w:r>
      <w:r w:rsidRPr="00B83B95">
        <w:rPr>
          <w:b/>
          <w:bCs/>
        </w:rPr>
        <w:t>. Prace pozwolą na utrzymanie dobrego czasu podróży z Wrocławia w Karkonosze.</w:t>
      </w:r>
      <w:r w:rsidR="00E215A9" w:rsidRPr="00B83B95">
        <w:rPr>
          <w:b/>
          <w:bCs/>
        </w:rPr>
        <w:t xml:space="preserve"> </w:t>
      </w:r>
    </w:p>
    <w:p w14:paraId="44C6148E" w14:textId="4CA6AC6B" w:rsidR="006A1185" w:rsidRDefault="006A1185" w:rsidP="00A500AE">
      <w:pPr>
        <w:spacing w:line="360" w:lineRule="auto"/>
        <w:rPr>
          <w:rFonts w:cs="Arial"/>
          <w:b/>
        </w:rPr>
      </w:pPr>
      <w:r w:rsidRPr="006A1185">
        <w:t xml:space="preserve">Dwie ponad 130-letnie przeprawy w pętli rzeki Bóbr w Kotlinie Marciszowskiej między Sędzisławem a Marciszowem </w:t>
      </w:r>
      <w:r>
        <w:t>są już przygotowane do kluczowych prac. Kolejowa infrastruktura została zdjęta, a konstrukcja mostów uniesiona, tak</w:t>
      </w:r>
      <w:r w:rsidR="004448E5">
        <w:t xml:space="preserve">, </w:t>
      </w:r>
      <w:r>
        <w:t>by wykonawca mógł wymienić łożyska</w:t>
      </w:r>
      <w:r w:rsidR="00433436">
        <w:t xml:space="preserve"> </w:t>
      </w:r>
      <w:r>
        <w:t xml:space="preserve">i wzmocnić obiekt. </w:t>
      </w:r>
      <w:r w:rsidR="009B4D2D" w:rsidRPr="00E215A9">
        <w:rPr>
          <w:rFonts w:cs="Arial"/>
        </w:rPr>
        <w:t>Prace obejmą również kamienne przyczółki i filary</w:t>
      </w:r>
      <w:r w:rsidR="00AF4B86">
        <w:rPr>
          <w:rFonts w:cs="Arial"/>
        </w:rPr>
        <w:t xml:space="preserve">. Mosty </w:t>
      </w:r>
      <w:r>
        <w:rPr>
          <w:rFonts w:cs="Arial"/>
        </w:rPr>
        <w:t>będą odnowione</w:t>
      </w:r>
      <w:r w:rsidR="00775BA3">
        <w:rPr>
          <w:rFonts w:cs="Arial"/>
        </w:rPr>
        <w:t xml:space="preserve"> i dostosowane do prędkości do 120 km/h. </w:t>
      </w:r>
      <w:r w:rsidR="006B0BDE">
        <w:rPr>
          <w:rFonts w:cs="Arial"/>
        </w:rPr>
        <w:t>Usunięte zostaną ograniczenia prędkości.</w:t>
      </w:r>
    </w:p>
    <w:p w14:paraId="4D560FDF" w14:textId="1DBE1F23" w:rsidR="009B4D2D" w:rsidRPr="00E215A9" w:rsidRDefault="00775BA3" w:rsidP="00A500AE">
      <w:pPr>
        <w:spacing w:line="360" w:lineRule="auto"/>
        <w:rPr>
          <w:b/>
        </w:rPr>
      </w:pPr>
      <w:r>
        <w:rPr>
          <w:rFonts w:cs="Arial"/>
        </w:rPr>
        <w:t xml:space="preserve">Ekipy </w:t>
      </w:r>
      <w:r w:rsidR="006A1185">
        <w:rPr>
          <w:rFonts w:cs="Arial"/>
        </w:rPr>
        <w:t>wymien</w:t>
      </w:r>
      <w:r>
        <w:rPr>
          <w:rFonts w:cs="Arial"/>
        </w:rPr>
        <w:t xml:space="preserve">iają sieć trakcyjną </w:t>
      </w:r>
      <w:r w:rsidR="006A1185">
        <w:rPr>
          <w:rFonts w:cs="Arial"/>
        </w:rPr>
        <w:t xml:space="preserve">na </w:t>
      </w:r>
      <w:r w:rsidR="00CB51CF">
        <w:rPr>
          <w:rFonts w:cs="Arial"/>
        </w:rPr>
        <w:t xml:space="preserve">11 km </w:t>
      </w:r>
      <w:r w:rsidR="006B0BDE">
        <w:rPr>
          <w:rFonts w:cs="Arial"/>
        </w:rPr>
        <w:t xml:space="preserve">odcinku </w:t>
      </w:r>
      <w:r w:rsidR="00CB51CF">
        <w:rPr>
          <w:rFonts w:cs="Arial"/>
        </w:rPr>
        <w:t>linii kolejowej</w:t>
      </w:r>
      <w:r w:rsidR="006A1185">
        <w:rPr>
          <w:rFonts w:cs="Arial"/>
        </w:rPr>
        <w:t xml:space="preserve"> Jelenia Góra </w:t>
      </w:r>
      <w:r>
        <w:rPr>
          <w:rFonts w:cs="Arial"/>
        </w:rPr>
        <w:t>–</w:t>
      </w:r>
      <w:r w:rsidR="006A1185">
        <w:rPr>
          <w:rFonts w:cs="Arial"/>
        </w:rPr>
        <w:t xml:space="preserve"> Wałbrzych</w:t>
      </w:r>
      <w:r>
        <w:rPr>
          <w:rFonts w:cs="Arial"/>
        </w:rPr>
        <w:t xml:space="preserve">: między Sędzisławem </w:t>
      </w:r>
      <w:r w:rsidR="004448E5">
        <w:rPr>
          <w:rFonts w:cs="Arial"/>
        </w:rPr>
        <w:t>a</w:t>
      </w:r>
      <w:r>
        <w:rPr>
          <w:rFonts w:cs="Arial"/>
        </w:rPr>
        <w:t xml:space="preserve"> Marciszowem oraz Wałbrzychem Miasto </w:t>
      </w:r>
      <w:r w:rsidR="004448E5">
        <w:rPr>
          <w:rFonts w:cs="Arial"/>
        </w:rPr>
        <w:t>a</w:t>
      </w:r>
      <w:r>
        <w:rPr>
          <w:rFonts w:cs="Arial"/>
        </w:rPr>
        <w:t xml:space="preserve"> Wałbrzychem Fabrycznym. Pociąg sieciow</w:t>
      </w:r>
      <w:r w:rsidR="004448E5">
        <w:rPr>
          <w:rFonts w:cs="Arial"/>
        </w:rPr>
        <w:t>y</w:t>
      </w:r>
      <w:r>
        <w:rPr>
          <w:rFonts w:cs="Arial"/>
        </w:rPr>
        <w:t xml:space="preserve"> zwinął już linię zasilającą, a </w:t>
      </w:r>
      <w:proofErr w:type="spellStart"/>
      <w:r>
        <w:rPr>
          <w:rFonts w:cs="Arial"/>
        </w:rPr>
        <w:t>palownica</w:t>
      </w:r>
      <w:proofErr w:type="spellEnd"/>
      <w:r>
        <w:rPr>
          <w:rFonts w:cs="Arial"/>
        </w:rPr>
        <w:t xml:space="preserve"> gąsienicowa wbiła fundamenty</w:t>
      </w:r>
      <w:r w:rsidR="00AF4B86">
        <w:rPr>
          <w:rFonts w:cs="Arial"/>
        </w:rPr>
        <w:t>,</w:t>
      </w:r>
      <w:r>
        <w:rPr>
          <w:rFonts w:cs="Arial"/>
        </w:rPr>
        <w:t xml:space="preserve"> na </w:t>
      </w:r>
      <w:r w:rsidR="00AF4B86">
        <w:rPr>
          <w:rFonts w:cs="Arial"/>
        </w:rPr>
        <w:t>których oprze się</w:t>
      </w:r>
      <w:r>
        <w:rPr>
          <w:rFonts w:cs="Arial"/>
        </w:rPr>
        <w:t xml:space="preserve"> nowa sie</w:t>
      </w:r>
      <w:r w:rsidR="004448E5">
        <w:rPr>
          <w:rFonts w:cs="Arial"/>
        </w:rPr>
        <w:t>ć</w:t>
      </w:r>
      <w:r>
        <w:rPr>
          <w:rFonts w:cs="Arial"/>
        </w:rPr>
        <w:t xml:space="preserve"> trakcyjna.</w:t>
      </w:r>
    </w:p>
    <w:p w14:paraId="6DC4D747" w14:textId="01BA3FC8" w:rsidR="006F01F1" w:rsidRDefault="006F01F1" w:rsidP="00A500AE">
      <w:pPr>
        <w:spacing w:line="360" w:lineRule="auto"/>
        <w:rPr>
          <w:rFonts w:cs="Arial"/>
        </w:rPr>
      </w:pPr>
      <w:r w:rsidRPr="006F01F1">
        <w:rPr>
          <w:rFonts w:cs="Arial"/>
        </w:rPr>
        <w:t>Utrzymanie dobrego czasu podróży zapewnią prace przy czterech wiaduktach w Wałbrzychu</w:t>
      </w:r>
      <w:r w:rsidR="00AF4B86">
        <w:rPr>
          <w:rFonts w:cs="Arial"/>
        </w:rPr>
        <w:t>:</w:t>
      </w:r>
      <w:r>
        <w:rPr>
          <w:rFonts w:cs="Arial"/>
        </w:rPr>
        <w:t xml:space="preserve"> na</w:t>
      </w:r>
      <w:r w:rsidR="00AF4B86">
        <w:rPr>
          <w:rFonts w:cs="Arial"/>
        </w:rPr>
        <w:t> </w:t>
      </w:r>
      <w:r>
        <w:rPr>
          <w:rFonts w:cs="Arial"/>
        </w:rPr>
        <w:t>ul</w:t>
      </w:r>
      <w:r w:rsidR="00AF4B86">
        <w:rPr>
          <w:rFonts w:cs="Arial"/>
        </w:rPr>
        <w:t>. </w:t>
      </w:r>
      <w:r>
        <w:rPr>
          <w:rFonts w:cs="Arial"/>
        </w:rPr>
        <w:t xml:space="preserve">Gdyńskiej, </w:t>
      </w:r>
      <w:r w:rsidR="004448E5">
        <w:rPr>
          <w:rFonts w:cs="Arial"/>
        </w:rPr>
        <w:t xml:space="preserve">ul. </w:t>
      </w:r>
      <w:r>
        <w:rPr>
          <w:rFonts w:cs="Arial"/>
        </w:rPr>
        <w:t xml:space="preserve">S. Moniuszki, </w:t>
      </w:r>
      <w:r w:rsidR="004448E5">
        <w:rPr>
          <w:rFonts w:cs="Arial"/>
        </w:rPr>
        <w:t xml:space="preserve">ul. </w:t>
      </w:r>
      <w:r>
        <w:rPr>
          <w:rFonts w:cs="Arial"/>
        </w:rPr>
        <w:t>1-go Maja i przy stacji Wałbrzych Fabryczny</w:t>
      </w:r>
      <w:r w:rsidRPr="006F01F1">
        <w:rPr>
          <w:rFonts w:cs="Arial"/>
        </w:rPr>
        <w:t xml:space="preserve">. Najstarszym objętym pracami wiaduktem jest kamienny </w:t>
      </w:r>
      <w:r>
        <w:rPr>
          <w:rFonts w:cs="Arial"/>
        </w:rPr>
        <w:t>kolos</w:t>
      </w:r>
      <w:r w:rsidRPr="006F01F1">
        <w:rPr>
          <w:rFonts w:cs="Arial"/>
        </w:rPr>
        <w:t xml:space="preserve"> na ul. Stanisława Moniuszki</w:t>
      </w:r>
      <w:r>
        <w:rPr>
          <w:rFonts w:cs="Arial"/>
        </w:rPr>
        <w:t xml:space="preserve">. </w:t>
      </w:r>
      <w:r w:rsidRPr="006F01F1">
        <w:rPr>
          <w:rFonts w:cs="Arial"/>
        </w:rPr>
        <w:t>Przeprawę wykonano w 1860 roku.</w:t>
      </w:r>
      <w:r>
        <w:rPr>
          <w:rFonts w:cs="Arial"/>
        </w:rPr>
        <w:t xml:space="preserve"> B</w:t>
      </w:r>
      <w:r w:rsidRPr="006F01F1">
        <w:rPr>
          <w:rFonts w:cs="Arial"/>
        </w:rPr>
        <w:t>ędzie remontowany</w:t>
      </w:r>
      <w:r w:rsidR="00EF5E0A">
        <w:rPr>
          <w:rFonts w:cs="Arial"/>
        </w:rPr>
        <w:t>, zarówno jak obiekt na Gdyńskiej,</w:t>
      </w:r>
      <w:r w:rsidRPr="006F01F1">
        <w:rPr>
          <w:rFonts w:cs="Arial"/>
        </w:rPr>
        <w:t xml:space="preserve"> zgodnie z założeniami konserwatora zabytków. </w:t>
      </w:r>
    </w:p>
    <w:p w14:paraId="79ABB0F4" w14:textId="06DACDA1" w:rsidR="009B4D2D" w:rsidRPr="00E215A9" w:rsidRDefault="009B4D2D" w:rsidP="00A500AE">
      <w:pPr>
        <w:spacing w:line="360" w:lineRule="auto"/>
        <w:rPr>
          <w:rFonts w:cs="Arial"/>
        </w:rPr>
      </w:pPr>
      <w:r w:rsidRPr="00EF5E0A">
        <w:rPr>
          <w:rFonts w:cs="Arial"/>
        </w:rPr>
        <w:t>Wiadukty zapewniają sprawną komunikację drogową w mieści</w:t>
      </w:r>
      <w:r w:rsidR="00AF4B86" w:rsidRPr="00EF5E0A">
        <w:rPr>
          <w:rFonts w:cs="Arial"/>
        </w:rPr>
        <w:t>e</w:t>
      </w:r>
      <w:r w:rsidR="004448E5" w:rsidRPr="00EF5E0A">
        <w:rPr>
          <w:rFonts w:cs="Arial"/>
        </w:rPr>
        <w:t>,</w:t>
      </w:r>
      <w:r w:rsidR="00AF4B86" w:rsidRPr="00EF5E0A">
        <w:rPr>
          <w:rFonts w:cs="Arial"/>
        </w:rPr>
        <w:t xml:space="preserve"> więc z myślą o mieszkańcach</w:t>
      </w:r>
      <w:r w:rsidR="004448E5" w:rsidRPr="00EF5E0A">
        <w:rPr>
          <w:rFonts w:cs="Arial"/>
        </w:rPr>
        <w:t>,</w:t>
      </w:r>
      <w:r w:rsidR="006F01F1" w:rsidRPr="00EF5E0A">
        <w:rPr>
          <w:rFonts w:cs="Arial"/>
        </w:rPr>
        <w:t xml:space="preserve"> nawet podczas prac </w:t>
      </w:r>
      <w:r w:rsidR="006F01F1">
        <w:rPr>
          <w:rFonts w:cs="Arial"/>
        </w:rPr>
        <w:t>zostanie zachowany ruch pieszy i drogowy</w:t>
      </w:r>
      <w:r w:rsidRPr="00E215A9">
        <w:rPr>
          <w:rFonts w:cs="Arial"/>
        </w:rPr>
        <w:t xml:space="preserve">. </w:t>
      </w:r>
    </w:p>
    <w:p w14:paraId="0C0B45E3" w14:textId="7C2B7E36" w:rsidR="006F01F1" w:rsidRPr="00E215A9" w:rsidRDefault="00E215A9" w:rsidP="00A500AE">
      <w:pPr>
        <w:spacing w:line="360" w:lineRule="auto"/>
        <w:rPr>
          <w:rFonts w:cs="Arial"/>
        </w:rPr>
      </w:pPr>
      <w:r>
        <w:rPr>
          <w:rFonts w:cs="Arial"/>
        </w:rPr>
        <w:t>Projekt</w:t>
      </w:r>
      <w:r w:rsidR="009B4D2D" w:rsidRPr="00E215A9">
        <w:rPr>
          <w:rFonts w:cs="Arial"/>
        </w:rPr>
        <w:t xml:space="preserve"> „Prace na linii kolejowej nr 274 na odcinku Wrocław Świebodzki - Jelenia Góra - prace na szlaku Marciszów - Sędzisław, Wałbrzych Miasto - Wałbrzych Fabryczny oraz na obiektach inżynieryjnych” </w:t>
      </w:r>
      <w:r>
        <w:rPr>
          <w:rFonts w:cs="Arial"/>
        </w:rPr>
        <w:t xml:space="preserve">realizuje firma </w:t>
      </w:r>
      <w:r w:rsidR="009B4D2D" w:rsidRPr="00E215A9">
        <w:rPr>
          <w:rFonts w:cs="Arial"/>
        </w:rPr>
        <w:t>PORR. Wartość projektu ze środków z KPO wynosi  ok. 125 ml</w:t>
      </w:r>
      <w:r w:rsidR="004448E5">
        <w:rPr>
          <w:rFonts w:cs="Arial"/>
        </w:rPr>
        <w:t>n zł.</w:t>
      </w:r>
      <w:r w:rsidR="009B4D2D" w:rsidRPr="00E215A9">
        <w:rPr>
          <w:rFonts w:cs="Arial"/>
        </w:rPr>
        <w:t xml:space="preserve"> </w:t>
      </w:r>
      <w:r w:rsidR="00294CF7">
        <w:rPr>
          <w:rFonts w:cs="Arial"/>
        </w:rPr>
        <w:t xml:space="preserve">Prace zakończą się w </w:t>
      </w:r>
      <w:r w:rsidR="006F01F1">
        <w:rPr>
          <w:rFonts w:cs="Arial"/>
        </w:rPr>
        <w:t>20</w:t>
      </w:r>
      <w:r w:rsidR="00294CF7">
        <w:rPr>
          <w:rFonts w:cs="Arial"/>
        </w:rPr>
        <w:t xml:space="preserve">26 roku. </w:t>
      </w:r>
    </w:p>
    <w:p w14:paraId="5F7D8BA8" w14:textId="29E0933C" w:rsidR="009B4D2D" w:rsidRPr="00E215A9" w:rsidRDefault="009B4D2D" w:rsidP="00A500AE">
      <w:pPr>
        <w:spacing w:line="360" w:lineRule="auto"/>
      </w:pPr>
      <w:r w:rsidRPr="00E215A9">
        <w:t>Zwiększamy możliwości linii kolejowej Wrocław – Jelenia Góra</w:t>
      </w:r>
    </w:p>
    <w:p w14:paraId="14E149C2" w14:textId="3868F019" w:rsidR="009B4D2D" w:rsidRPr="00E215A9" w:rsidRDefault="006F01F1" w:rsidP="00A500AE">
      <w:pPr>
        <w:spacing w:line="360" w:lineRule="auto"/>
        <w:rPr>
          <w:rFonts w:cs="Arial"/>
          <w:b/>
        </w:rPr>
      </w:pPr>
      <w:r w:rsidRPr="00E215A9">
        <w:t xml:space="preserve">Na ważnej nie tylko dla Dolnego Śląska trasie Wrocław – Jelenia Góra kursuje kilkadziesiąt pociągów dziennie. </w:t>
      </w:r>
      <w:r w:rsidR="009B4D2D" w:rsidRPr="00E215A9">
        <w:rPr>
          <w:rFonts w:cs="Arial"/>
        </w:rPr>
        <w:t>Linia kolejowa gwarantuje obecnie krótki czas przejazdu</w:t>
      </w:r>
      <w:r w:rsidR="008F4716">
        <w:rPr>
          <w:rFonts w:cs="Arial"/>
        </w:rPr>
        <w:t xml:space="preserve"> </w:t>
      </w:r>
      <w:r w:rsidR="009B4D2D" w:rsidRPr="00E215A9">
        <w:rPr>
          <w:rFonts w:cs="Arial"/>
        </w:rPr>
        <w:t xml:space="preserve">- najszybciej z </w:t>
      </w:r>
      <w:r w:rsidR="009B4D2D" w:rsidRPr="00E215A9">
        <w:rPr>
          <w:rFonts w:cs="Arial"/>
        </w:rPr>
        <w:lastRenderedPageBreak/>
        <w:t>Wrocławia do Jeleniej Góry dojedziemy w 1h</w:t>
      </w:r>
      <w:r w:rsidR="008F4716">
        <w:rPr>
          <w:rFonts w:cs="Arial"/>
        </w:rPr>
        <w:t xml:space="preserve"> </w:t>
      </w:r>
      <w:r w:rsidR="009B4D2D" w:rsidRPr="00E215A9">
        <w:rPr>
          <w:rFonts w:cs="Arial"/>
        </w:rPr>
        <w:t>45min. Przebudowane</w:t>
      </w:r>
      <w:r>
        <w:rPr>
          <w:rFonts w:cs="Arial"/>
        </w:rPr>
        <w:t xml:space="preserve"> we wcześniejszych latach</w:t>
      </w:r>
      <w:r w:rsidR="009B4D2D" w:rsidRPr="00E215A9">
        <w:rPr>
          <w:rFonts w:cs="Arial"/>
        </w:rPr>
        <w:t xml:space="preserve"> stacje i przystanki zapewniają </w:t>
      </w:r>
      <w:r>
        <w:rPr>
          <w:rFonts w:cs="Arial"/>
        </w:rPr>
        <w:t>wygodny dostęp do pociągów</w:t>
      </w:r>
      <w:r w:rsidR="00AF4B86">
        <w:rPr>
          <w:rFonts w:cs="Arial"/>
        </w:rPr>
        <w:t xml:space="preserve"> i atrakcyjnych kolejowych podróży</w:t>
      </w:r>
      <w:r>
        <w:rPr>
          <w:rFonts w:cs="Arial"/>
        </w:rPr>
        <w:t>.</w:t>
      </w:r>
      <w:r w:rsidR="009B4D2D" w:rsidRPr="00E215A9">
        <w:rPr>
          <w:rFonts w:cs="Arial"/>
          <w:b/>
        </w:rPr>
        <w:t xml:space="preserve"> </w:t>
      </w:r>
    </w:p>
    <w:p w14:paraId="49BB65D4" w14:textId="7EFEED44" w:rsidR="00080854" w:rsidRPr="00080854" w:rsidRDefault="00080854" w:rsidP="009B4D2D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231FCF51" w:rsidR="0022462F" w:rsidRDefault="009B4D2D" w:rsidP="001E6C77">
      <w:pPr>
        <w:spacing w:line="360" w:lineRule="auto"/>
        <w:rPr>
          <w:rFonts w:cs="Arial"/>
        </w:rPr>
      </w:pPr>
      <w:r>
        <w:rPr>
          <w:rFonts w:cs="Arial"/>
        </w:rPr>
        <w:t>Marta Pabiańska</w:t>
      </w:r>
      <w:r w:rsidR="001E6C77">
        <w:rPr>
          <w:rFonts w:cs="Arial"/>
        </w:rPr>
        <w:br/>
        <w:t>zespół prasowy</w:t>
      </w:r>
      <w:r w:rsidR="001E6C77">
        <w:rPr>
          <w:rStyle w:val="Pogrubienie"/>
          <w:rFonts w:cs="Arial"/>
        </w:rPr>
        <w:t xml:space="preserve"> </w:t>
      </w:r>
      <w:r w:rsidR="001E6C77">
        <w:rPr>
          <w:rFonts w:cs="Arial"/>
          <w:b/>
          <w:bCs/>
        </w:rPr>
        <w:br/>
      </w:r>
      <w:r w:rsidR="001E6C77">
        <w:rPr>
          <w:rStyle w:val="Pogrubienie"/>
          <w:rFonts w:cs="Arial"/>
          <w:b w:val="0"/>
          <w:bCs w:val="0"/>
        </w:rPr>
        <w:t>PKP Polskie Linie Kolejowe S.A.</w:t>
      </w:r>
      <w:r w:rsidR="001E6C77">
        <w:rPr>
          <w:rFonts w:cs="Arial"/>
        </w:rPr>
        <w:br/>
      </w:r>
      <w:hyperlink r:id="rId7" w:history="1">
        <w:r w:rsidR="001E6C77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1E6C77">
        <w:rPr>
          <w:rStyle w:val="Pogrubienie"/>
          <w:rFonts w:cs="Arial"/>
        </w:rPr>
        <w:t xml:space="preserve"> </w:t>
      </w:r>
      <w:r w:rsidR="001E6C77">
        <w:rPr>
          <w:rFonts w:cs="Arial"/>
          <w:b/>
          <w:bCs/>
        </w:rPr>
        <w:br/>
      </w:r>
      <w:r w:rsidR="001E6C77">
        <w:rPr>
          <w:rFonts w:cs="Arial"/>
        </w:rPr>
        <w:t>T: +48 </w:t>
      </w:r>
      <w:r>
        <w:rPr>
          <w:rFonts w:cs="Arial"/>
        </w:rPr>
        <w:t>22 473 30 02</w:t>
      </w:r>
    </w:p>
    <w:p w14:paraId="6AECC36C" w14:textId="77777777" w:rsidR="00870595" w:rsidRDefault="00870595" w:rsidP="001E6C77">
      <w:pPr>
        <w:spacing w:line="360" w:lineRule="auto"/>
        <w:rPr>
          <w:rFonts w:cs="Arial"/>
        </w:rPr>
      </w:pPr>
    </w:p>
    <w:p w14:paraId="41A5240A" w14:textId="33DF0977" w:rsidR="00294CF7" w:rsidRPr="00294CF7" w:rsidRDefault="00294CF7" w:rsidP="001E6C7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 </w:t>
      </w:r>
    </w:p>
    <w:sectPr w:rsidR="00294CF7" w:rsidRPr="00294CF7" w:rsidSect="00CE76EE">
      <w:footerReference w:type="default" r:id="rId8"/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AAFE" w14:textId="77777777" w:rsidR="006D054E" w:rsidRDefault="006D054E" w:rsidP="0022462F">
      <w:pPr>
        <w:spacing w:after="0" w:line="240" w:lineRule="auto"/>
      </w:pPr>
      <w:r>
        <w:separator/>
      </w:r>
    </w:p>
  </w:endnote>
  <w:endnote w:type="continuationSeparator" w:id="0">
    <w:p w14:paraId="019F5346" w14:textId="77777777" w:rsidR="006D054E" w:rsidRDefault="006D054E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99AC" w14:textId="77777777" w:rsidR="004448E5" w:rsidRPr="00714D33" w:rsidRDefault="004448E5" w:rsidP="004448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D97358B" w14:textId="77777777" w:rsidR="004448E5" w:rsidRPr="00714D33" w:rsidRDefault="004448E5" w:rsidP="004448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CEE2270" w14:textId="77777777" w:rsidR="004448E5" w:rsidRPr="00C875E6" w:rsidRDefault="004448E5" w:rsidP="004448E5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448E5">
      <w:rPr>
        <w:rFonts w:cs="Arial"/>
        <w:color w:val="727271"/>
        <w:sz w:val="14"/>
        <w:szCs w:val="14"/>
      </w:rPr>
      <w:t>34.734.824.000,00 zł</w:t>
    </w:r>
  </w:p>
  <w:p w14:paraId="65607C8E" w14:textId="77777777" w:rsidR="004448E5" w:rsidRDefault="00444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682C5A78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448E5" w:rsidRPr="004448E5">
      <w:rPr>
        <w:rFonts w:cs="Arial"/>
        <w:color w:val="727271"/>
        <w:sz w:val="14"/>
        <w:szCs w:val="14"/>
      </w:rPr>
      <w:t>34.734.824.000,00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AEE8" w14:textId="77777777" w:rsidR="006D054E" w:rsidRDefault="006D054E" w:rsidP="0022462F">
      <w:pPr>
        <w:spacing w:after="0" w:line="240" w:lineRule="auto"/>
      </w:pPr>
      <w:r>
        <w:separator/>
      </w:r>
    </w:p>
  </w:footnote>
  <w:footnote w:type="continuationSeparator" w:id="0">
    <w:p w14:paraId="7063D940" w14:textId="77777777" w:rsidR="006D054E" w:rsidRDefault="006D054E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801C0"/>
    <w:rsid w:val="00080854"/>
    <w:rsid w:val="00091296"/>
    <w:rsid w:val="000E2181"/>
    <w:rsid w:val="00164D07"/>
    <w:rsid w:val="001755FF"/>
    <w:rsid w:val="00180E92"/>
    <w:rsid w:val="001943DB"/>
    <w:rsid w:val="001C6D57"/>
    <w:rsid w:val="001D11A6"/>
    <w:rsid w:val="001D7AEA"/>
    <w:rsid w:val="001E1C8E"/>
    <w:rsid w:val="001E6C77"/>
    <w:rsid w:val="0022462F"/>
    <w:rsid w:val="002378BB"/>
    <w:rsid w:val="00243608"/>
    <w:rsid w:val="00277D25"/>
    <w:rsid w:val="00294CF7"/>
    <w:rsid w:val="002A3EE2"/>
    <w:rsid w:val="002C0637"/>
    <w:rsid w:val="002C3795"/>
    <w:rsid w:val="002C7776"/>
    <w:rsid w:val="002E37F2"/>
    <w:rsid w:val="003579FD"/>
    <w:rsid w:val="003673EC"/>
    <w:rsid w:val="003B2F08"/>
    <w:rsid w:val="003B6763"/>
    <w:rsid w:val="003E0144"/>
    <w:rsid w:val="00433436"/>
    <w:rsid w:val="004345EF"/>
    <w:rsid w:val="004429F0"/>
    <w:rsid w:val="004448E5"/>
    <w:rsid w:val="004B2E87"/>
    <w:rsid w:val="004B3EF0"/>
    <w:rsid w:val="004B6CBA"/>
    <w:rsid w:val="00534CBE"/>
    <w:rsid w:val="005B2244"/>
    <w:rsid w:val="005C5475"/>
    <w:rsid w:val="005E764A"/>
    <w:rsid w:val="00604633"/>
    <w:rsid w:val="006056C8"/>
    <w:rsid w:val="00621AEE"/>
    <w:rsid w:val="00641BA8"/>
    <w:rsid w:val="00681B75"/>
    <w:rsid w:val="00682469"/>
    <w:rsid w:val="00687510"/>
    <w:rsid w:val="006A1185"/>
    <w:rsid w:val="006B0BDE"/>
    <w:rsid w:val="006B20B6"/>
    <w:rsid w:val="006D054E"/>
    <w:rsid w:val="006F0072"/>
    <w:rsid w:val="006F01F1"/>
    <w:rsid w:val="006F54C6"/>
    <w:rsid w:val="006F6CF1"/>
    <w:rsid w:val="007013A7"/>
    <w:rsid w:val="007031A7"/>
    <w:rsid w:val="007203CF"/>
    <w:rsid w:val="00722106"/>
    <w:rsid w:val="007437A7"/>
    <w:rsid w:val="00766941"/>
    <w:rsid w:val="0077323B"/>
    <w:rsid w:val="00775BA3"/>
    <w:rsid w:val="00786DEA"/>
    <w:rsid w:val="0079501D"/>
    <w:rsid w:val="007C1E72"/>
    <w:rsid w:val="007C50DF"/>
    <w:rsid w:val="00826C57"/>
    <w:rsid w:val="00841FC6"/>
    <w:rsid w:val="00852CEA"/>
    <w:rsid w:val="00860BB5"/>
    <w:rsid w:val="00870595"/>
    <w:rsid w:val="008D36EE"/>
    <w:rsid w:val="008F29CA"/>
    <w:rsid w:val="008F4716"/>
    <w:rsid w:val="009274E6"/>
    <w:rsid w:val="00944538"/>
    <w:rsid w:val="009560DB"/>
    <w:rsid w:val="009913AB"/>
    <w:rsid w:val="009B4D2D"/>
    <w:rsid w:val="009D70D6"/>
    <w:rsid w:val="009E47F2"/>
    <w:rsid w:val="00A01003"/>
    <w:rsid w:val="00A44BF3"/>
    <w:rsid w:val="00A500AE"/>
    <w:rsid w:val="00AA2A6B"/>
    <w:rsid w:val="00AB2A3E"/>
    <w:rsid w:val="00AB78C4"/>
    <w:rsid w:val="00AC171C"/>
    <w:rsid w:val="00AC6C28"/>
    <w:rsid w:val="00AD55E4"/>
    <w:rsid w:val="00AD71D7"/>
    <w:rsid w:val="00AE7402"/>
    <w:rsid w:val="00AF4B86"/>
    <w:rsid w:val="00B03DCE"/>
    <w:rsid w:val="00B247A7"/>
    <w:rsid w:val="00B47FC3"/>
    <w:rsid w:val="00B82470"/>
    <w:rsid w:val="00B83B95"/>
    <w:rsid w:val="00B87600"/>
    <w:rsid w:val="00BA0977"/>
    <w:rsid w:val="00BA539C"/>
    <w:rsid w:val="00BB595A"/>
    <w:rsid w:val="00BC1B99"/>
    <w:rsid w:val="00BF6FFB"/>
    <w:rsid w:val="00C23391"/>
    <w:rsid w:val="00C32217"/>
    <w:rsid w:val="00C351CB"/>
    <w:rsid w:val="00C60F73"/>
    <w:rsid w:val="00C737B7"/>
    <w:rsid w:val="00C74387"/>
    <w:rsid w:val="00C9061C"/>
    <w:rsid w:val="00CB51CF"/>
    <w:rsid w:val="00CD1B06"/>
    <w:rsid w:val="00CE522B"/>
    <w:rsid w:val="00D2045E"/>
    <w:rsid w:val="00D32124"/>
    <w:rsid w:val="00D5656A"/>
    <w:rsid w:val="00D57D23"/>
    <w:rsid w:val="00DA199E"/>
    <w:rsid w:val="00DB4169"/>
    <w:rsid w:val="00DC7A1F"/>
    <w:rsid w:val="00DD11BC"/>
    <w:rsid w:val="00E215A9"/>
    <w:rsid w:val="00E4274D"/>
    <w:rsid w:val="00E52CEA"/>
    <w:rsid w:val="00EC0B27"/>
    <w:rsid w:val="00ED01B9"/>
    <w:rsid w:val="00EE188E"/>
    <w:rsid w:val="00EE7DDB"/>
    <w:rsid w:val="00EF3A87"/>
    <w:rsid w:val="00EF5E0A"/>
    <w:rsid w:val="00F055C6"/>
    <w:rsid w:val="00F07E93"/>
    <w:rsid w:val="00F24F74"/>
    <w:rsid w:val="00F42565"/>
    <w:rsid w:val="00F547C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8E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43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43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Remontujemy XIX-wieczne mosty na potrzeby kolei XXI wieku</vt:lpstr>
    </vt:vector>
  </TitlesOfParts>
  <Company>PKP PLK S.A.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Remontujemy XIX-wieczne mosty na potrzeby kolei XXI wieku</dc:title>
  <dc:subject/>
  <dc:creator>Śledziński Radosław</dc:creator>
  <cp:keywords/>
  <dc:description/>
  <cp:lastModifiedBy>Dudzińska Maria</cp:lastModifiedBy>
  <cp:revision>2</cp:revision>
  <dcterms:created xsi:type="dcterms:W3CDTF">2025-04-28T07:09:00Z</dcterms:created>
  <dcterms:modified xsi:type="dcterms:W3CDTF">2025-04-28T07:09:00Z</dcterms:modified>
</cp:coreProperties>
</file>