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A5F" w:rsidRDefault="00E91A5F" w:rsidP="00E91A5F">
      <w:pPr>
        <w:jc w:val="right"/>
        <w:rPr>
          <w:rFonts w:cs="Arial"/>
        </w:rPr>
      </w:pPr>
    </w:p>
    <w:p w:rsidR="00A57A75" w:rsidRDefault="00A57A75" w:rsidP="00E91A5F">
      <w:pPr>
        <w:jc w:val="right"/>
        <w:rPr>
          <w:rFonts w:cs="Arial"/>
        </w:rPr>
      </w:pPr>
    </w:p>
    <w:p w:rsidR="00E91A5F" w:rsidRDefault="00E91A5F" w:rsidP="00E91A5F">
      <w:pPr>
        <w:jc w:val="right"/>
        <w:rPr>
          <w:rFonts w:cs="Arial"/>
        </w:rPr>
      </w:pPr>
      <w:r>
        <w:rPr>
          <w:rFonts w:cs="Arial"/>
        </w:rPr>
        <w:t xml:space="preserve">Poznań, </w:t>
      </w:r>
      <w:r w:rsidR="00307F2E">
        <w:rPr>
          <w:rFonts w:cs="Arial"/>
        </w:rPr>
        <w:t>16</w:t>
      </w:r>
      <w:r>
        <w:rPr>
          <w:rFonts w:cs="Arial"/>
        </w:rPr>
        <w:t xml:space="preserve"> grudnia 2022</w:t>
      </w:r>
      <w:r w:rsidRPr="003D74BF">
        <w:rPr>
          <w:rFonts w:cs="Arial"/>
        </w:rPr>
        <w:t xml:space="preserve"> r.</w:t>
      </w:r>
    </w:p>
    <w:p w:rsidR="00E91A5F" w:rsidRDefault="000C7D24" w:rsidP="00E91A5F">
      <w:pPr>
        <w:pStyle w:val="Nagwek1"/>
      </w:pPr>
      <w:r>
        <w:t>Bliżej b</w:t>
      </w:r>
      <w:r w:rsidR="00E91A5F">
        <w:t>ezkolizyjnego skrzyżowani</w:t>
      </w:r>
      <w:r>
        <w:t xml:space="preserve">a kolej – droga </w:t>
      </w:r>
      <w:r w:rsidR="00E91A5F">
        <w:t>na Starołęce</w:t>
      </w:r>
      <w:r w:rsidR="0059634E">
        <w:t xml:space="preserve"> w Poznaniu </w:t>
      </w:r>
    </w:p>
    <w:p w:rsidR="00012717" w:rsidRDefault="000C7D24" w:rsidP="007C5ABB">
      <w:pPr>
        <w:spacing w:line="360" w:lineRule="auto"/>
        <w:rPr>
          <w:rFonts w:cs="Arial"/>
          <w:b/>
        </w:rPr>
      </w:pPr>
      <w:r>
        <w:rPr>
          <w:rFonts w:cs="Arial"/>
          <w:b/>
        </w:rPr>
        <w:t>B</w:t>
      </w:r>
      <w:r w:rsidR="00012717">
        <w:rPr>
          <w:rFonts w:cs="Arial"/>
          <w:b/>
        </w:rPr>
        <w:t xml:space="preserve">ezkolizyjne skrzyżowanie </w:t>
      </w:r>
      <w:r w:rsidR="00E47632">
        <w:rPr>
          <w:rFonts w:cs="Arial"/>
          <w:b/>
        </w:rPr>
        <w:t xml:space="preserve">na </w:t>
      </w:r>
      <w:r w:rsidR="00C53DC5">
        <w:rPr>
          <w:rFonts w:cs="Arial"/>
          <w:b/>
        </w:rPr>
        <w:t>poznańskiej Starołęce</w:t>
      </w:r>
      <w:r w:rsidR="006B4576">
        <w:rPr>
          <w:rFonts w:cs="Arial"/>
          <w:b/>
        </w:rPr>
        <w:t xml:space="preserve"> </w:t>
      </w:r>
      <w:r>
        <w:rPr>
          <w:rFonts w:cs="Arial"/>
          <w:b/>
        </w:rPr>
        <w:t xml:space="preserve">ma </w:t>
      </w:r>
      <w:r w:rsidR="007C5ABB">
        <w:rPr>
          <w:rFonts w:cs="Arial"/>
          <w:b/>
        </w:rPr>
        <w:t>zastąpi</w:t>
      </w:r>
      <w:r>
        <w:rPr>
          <w:rFonts w:cs="Arial"/>
          <w:b/>
        </w:rPr>
        <w:t>ć</w:t>
      </w:r>
      <w:r w:rsidR="007C5ABB">
        <w:rPr>
          <w:rFonts w:cs="Arial"/>
          <w:b/>
        </w:rPr>
        <w:t xml:space="preserve"> przejazd kolejowo-drogow</w:t>
      </w:r>
      <w:r>
        <w:rPr>
          <w:rFonts w:cs="Arial"/>
          <w:b/>
        </w:rPr>
        <w:t>y. Planowane rozwiązanie zwiększy bezpieczeństwo i usprawni komunikację</w:t>
      </w:r>
      <w:r w:rsidR="007C5ABB">
        <w:rPr>
          <w:rFonts w:cs="Arial"/>
          <w:b/>
        </w:rPr>
        <w:t xml:space="preserve">. </w:t>
      </w:r>
      <w:r w:rsidR="00012717">
        <w:rPr>
          <w:rFonts w:cs="Arial"/>
          <w:b/>
        </w:rPr>
        <w:t>PKP Polskie Linie Kolejowe S.A. podpisały z Urzędem Miasta Pozna</w:t>
      </w:r>
      <w:r>
        <w:rPr>
          <w:rFonts w:cs="Arial"/>
          <w:b/>
        </w:rPr>
        <w:t>ń</w:t>
      </w:r>
      <w:r w:rsidR="00012717">
        <w:rPr>
          <w:rFonts w:cs="Arial"/>
          <w:b/>
        </w:rPr>
        <w:t xml:space="preserve"> list intencyjny, który przewiduje </w:t>
      </w:r>
      <w:r w:rsidR="001D0C2E">
        <w:rPr>
          <w:rFonts w:cs="Arial"/>
          <w:b/>
        </w:rPr>
        <w:t>wspólną realizację</w:t>
      </w:r>
      <w:r>
        <w:rPr>
          <w:rFonts w:cs="Arial"/>
          <w:b/>
        </w:rPr>
        <w:t xml:space="preserve"> bezkolizyjnego skrzyżowania</w:t>
      </w:r>
      <w:r w:rsidR="00012717">
        <w:rPr>
          <w:rFonts w:cs="Arial"/>
          <w:b/>
        </w:rPr>
        <w:t xml:space="preserve">. </w:t>
      </w:r>
    </w:p>
    <w:p w:rsidR="00E91A5F" w:rsidRDefault="00E91A5F" w:rsidP="002E5E35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>PKP Polskie Linie Kolejowe S.A. we współpracy z Urzędem Miasta Poznania</w:t>
      </w:r>
      <w:r w:rsidR="000C7D24">
        <w:rPr>
          <w:rFonts w:eastAsia="Calibri" w:cs="Arial"/>
        </w:rPr>
        <w:t xml:space="preserve"> </w:t>
      </w:r>
      <w:r w:rsidR="002E5E35">
        <w:rPr>
          <w:rFonts w:eastAsia="Calibri" w:cs="Arial"/>
        </w:rPr>
        <w:t>zamierzają zastąpić przejazd kolejowo-drogowy na ul. Starołęckiej (linia Kluczbork – Poznań Główny</w:t>
      </w:r>
      <w:r w:rsidR="00A57A75" w:rsidRPr="00A57A75">
        <w:rPr>
          <w:rFonts w:eastAsia="Calibri" w:cs="Arial"/>
        </w:rPr>
        <w:t xml:space="preserve"> </w:t>
      </w:r>
      <w:r w:rsidR="00A57A75">
        <w:rPr>
          <w:rFonts w:eastAsia="Calibri" w:cs="Arial"/>
        </w:rPr>
        <w:t>nr 272,</w:t>
      </w:r>
      <w:r w:rsidR="002E5E35">
        <w:rPr>
          <w:rFonts w:eastAsia="Calibri" w:cs="Arial"/>
        </w:rPr>
        <w:t xml:space="preserve">) dwupoziomowym skrzyżowaniem. </w:t>
      </w:r>
      <w:r w:rsidR="00A57A75">
        <w:rPr>
          <w:rFonts w:eastAsia="Calibri" w:cs="Arial"/>
        </w:rPr>
        <w:t xml:space="preserve">Planowane rozwiązanie </w:t>
      </w:r>
      <w:r w:rsidR="002E5E35">
        <w:rPr>
          <w:rFonts w:eastAsia="Calibri" w:cs="Arial"/>
        </w:rPr>
        <w:t xml:space="preserve">zwiększy bezpieczeństwo w </w:t>
      </w:r>
      <w:r w:rsidR="00A57A75">
        <w:rPr>
          <w:rFonts w:eastAsia="Calibri" w:cs="Arial"/>
        </w:rPr>
        <w:t xml:space="preserve">ruchu kolejowym i drogowym. Obiekt </w:t>
      </w:r>
      <w:r w:rsidR="002E5E35">
        <w:rPr>
          <w:rFonts w:eastAsia="Calibri" w:cs="Arial"/>
        </w:rPr>
        <w:t>istotnie poprawi system komunikacji drogowej – zapewnion</w:t>
      </w:r>
      <w:r w:rsidR="00A57A75">
        <w:rPr>
          <w:rFonts w:eastAsia="Calibri" w:cs="Arial"/>
        </w:rPr>
        <w:t>y</w:t>
      </w:r>
      <w:r w:rsidR="002E5E35">
        <w:rPr>
          <w:rFonts w:eastAsia="Calibri" w:cs="Arial"/>
        </w:rPr>
        <w:t xml:space="preserve"> będzie</w:t>
      </w:r>
      <w:r w:rsidR="00A57A75">
        <w:rPr>
          <w:rFonts w:eastAsia="Calibri" w:cs="Arial"/>
        </w:rPr>
        <w:t xml:space="preserve"> płynny przejazd samochodów</w:t>
      </w:r>
      <w:r w:rsidR="002E5E35">
        <w:rPr>
          <w:rFonts w:eastAsia="Calibri" w:cs="Arial"/>
        </w:rPr>
        <w:t xml:space="preserve">, bez </w:t>
      </w:r>
      <w:r w:rsidR="00A57A75">
        <w:rPr>
          <w:rFonts w:eastAsia="Calibri" w:cs="Arial"/>
        </w:rPr>
        <w:t xml:space="preserve">oczekiwania </w:t>
      </w:r>
      <w:r w:rsidR="002E5E35">
        <w:rPr>
          <w:rFonts w:eastAsia="Calibri" w:cs="Arial"/>
        </w:rPr>
        <w:t xml:space="preserve">przed rogatkami. </w:t>
      </w:r>
      <w:r w:rsidR="00A57A75">
        <w:rPr>
          <w:rFonts w:eastAsia="Calibri" w:cs="Arial"/>
        </w:rPr>
        <w:t>Zgodnie z zapisami listu intencyjnego, inwestycja będzie finansowana przez obie strony: w części kolejowej przez PLK S.A. a w drogowej przez Miasto.</w:t>
      </w:r>
    </w:p>
    <w:p w:rsidR="00307F2E" w:rsidRPr="00307F2E" w:rsidRDefault="00307F2E" w:rsidP="002E5E35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 xml:space="preserve">– </w:t>
      </w:r>
      <w:r>
        <w:rPr>
          <w:rFonts w:eastAsia="Calibri" w:cs="Arial"/>
          <w:b/>
          <w:i/>
        </w:rPr>
        <w:t xml:space="preserve">Starołęka to obecnie jedno z „wąskich gardeł” komunikacyjnych w Poznaniu. Dlatego budowa bezkolizyjnego skrzyżowania, które zastąpi przejazd kolejowo-drogowy, jest niezwykle ważna nie tylko dla poznaniaków, ale także mieszkańców okolicznych miejscowości. Cieszę się, że </w:t>
      </w:r>
      <w:r w:rsidR="009F38E3">
        <w:rPr>
          <w:rFonts w:eastAsia="Calibri" w:cs="Arial"/>
          <w:b/>
          <w:i/>
        </w:rPr>
        <w:t>duże zaangażowanie d</w:t>
      </w:r>
      <w:r>
        <w:rPr>
          <w:rFonts w:eastAsia="Calibri" w:cs="Arial"/>
          <w:b/>
          <w:i/>
        </w:rPr>
        <w:t>oprowadził</w:t>
      </w:r>
      <w:r w:rsidR="009F38E3">
        <w:rPr>
          <w:rFonts w:eastAsia="Calibri" w:cs="Arial"/>
          <w:b/>
          <w:i/>
        </w:rPr>
        <w:t>o</w:t>
      </w:r>
      <w:r>
        <w:rPr>
          <w:rFonts w:eastAsia="Calibri" w:cs="Arial"/>
          <w:b/>
          <w:i/>
        </w:rPr>
        <w:t xml:space="preserve"> do podpisania listu intencyjnego</w:t>
      </w:r>
      <w:r w:rsidR="004C4D91">
        <w:rPr>
          <w:rFonts w:eastAsia="Calibri" w:cs="Arial"/>
          <w:b/>
          <w:i/>
        </w:rPr>
        <w:t>, a także z tego, że – według szacunków – Poznań otrzyma ok. 30 mln zł na tę inwestycję. Teraz odpowiedzialność, by szybko zrealizować prace, spoczywa po stronie Miasta</w:t>
      </w:r>
      <w:r>
        <w:rPr>
          <w:rFonts w:eastAsia="Calibri" w:cs="Arial"/>
          <w:b/>
          <w:i/>
        </w:rPr>
        <w:t xml:space="preserve"> – </w:t>
      </w:r>
      <w:r>
        <w:rPr>
          <w:rFonts w:eastAsia="Calibri" w:cs="Arial"/>
        </w:rPr>
        <w:t xml:space="preserve">powiedział Bartłomiej Wróblewski, poseł </w:t>
      </w:r>
      <w:r w:rsidR="00A57A75">
        <w:rPr>
          <w:rFonts w:eastAsia="Calibri" w:cs="Arial"/>
        </w:rPr>
        <w:t xml:space="preserve">na Sejm </w:t>
      </w:r>
      <w:r>
        <w:rPr>
          <w:rFonts w:eastAsia="Calibri" w:cs="Arial"/>
        </w:rPr>
        <w:t xml:space="preserve">RP. </w:t>
      </w:r>
    </w:p>
    <w:p w:rsidR="00E91A5F" w:rsidRPr="003F4BCF" w:rsidRDefault="00E91A5F" w:rsidP="00E91A5F">
      <w:pPr>
        <w:spacing w:after="200" w:line="360" w:lineRule="auto"/>
        <w:rPr>
          <w:rFonts w:eastAsia="Calibri" w:cs="Arial"/>
          <w:b/>
          <w:i/>
        </w:rPr>
      </w:pPr>
      <w:r>
        <w:rPr>
          <w:rFonts w:eastAsia="Calibri" w:cs="Arial"/>
        </w:rPr>
        <w:t xml:space="preserve">– </w:t>
      </w:r>
      <w:r>
        <w:rPr>
          <w:rFonts w:eastAsia="Calibri" w:cs="Arial"/>
          <w:b/>
          <w:i/>
        </w:rPr>
        <w:t xml:space="preserve">PKP Polskie Linie Kolejowe S.A. </w:t>
      </w:r>
      <w:r w:rsidR="00A57A75">
        <w:rPr>
          <w:rFonts w:eastAsia="Calibri" w:cs="Arial"/>
          <w:b/>
          <w:i/>
        </w:rPr>
        <w:t xml:space="preserve">konsekwentnie </w:t>
      </w:r>
      <w:r w:rsidR="004C4D91">
        <w:rPr>
          <w:rFonts w:eastAsia="Calibri" w:cs="Arial"/>
          <w:b/>
          <w:i/>
        </w:rPr>
        <w:t>zwiększają</w:t>
      </w:r>
      <w:r>
        <w:rPr>
          <w:rFonts w:eastAsia="Calibri" w:cs="Arial"/>
          <w:b/>
          <w:i/>
        </w:rPr>
        <w:t xml:space="preserve"> bezpieczeństwo</w:t>
      </w:r>
      <w:r w:rsidR="00BC4ED5">
        <w:rPr>
          <w:rFonts w:eastAsia="Calibri" w:cs="Arial"/>
          <w:b/>
          <w:i/>
        </w:rPr>
        <w:t xml:space="preserve"> na styku torów z drogami. </w:t>
      </w:r>
      <w:r w:rsidR="009A0F38">
        <w:rPr>
          <w:rFonts w:eastAsia="Calibri" w:cs="Arial"/>
          <w:b/>
          <w:i/>
        </w:rPr>
        <w:t>Tylko w Wielkopolsce w ostatni</w:t>
      </w:r>
      <w:r w:rsidR="00C448F1">
        <w:rPr>
          <w:rFonts w:eastAsia="Calibri" w:cs="Arial"/>
          <w:b/>
          <w:i/>
        </w:rPr>
        <w:t>ch latach</w:t>
      </w:r>
      <w:r w:rsidR="009A0F38">
        <w:rPr>
          <w:rFonts w:eastAsia="Calibri" w:cs="Arial"/>
          <w:b/>
          <w:i/>
        </w:rPr>
        <w:t xml:space="preserve"> </w:t>
      </w:r>
      <w:r w:rsidR="000C607D">
        <w:rPr>
          <w:rFonts w:eastAsia="Calibri" w:cs="Arial"/>
          <w:b/>
          <w:i/>
        </w:rPr>
        <w:t xml:space="preserve">mieszkańcy zyskali kilkanaście bezkolizyjnych skrzyżowań, które zwiększają bezpieczeństwo i zapewniają dogodną, codzienną komunikację. </w:t>
      </w:r>
      <w:r w:rsidR="004C4D91">
        <w:rPr>
          <w:rFonts w:eastAsia="Calibri" w:cs="Arial"/>
          <w:b/>
          <w:i/>
        </w:rPr>
        <w:t>Dziś jesteśmy bliżej korzystnych zmian na Starołęce, po podpisaniu listu intencyjnego, którego przygotowanie trwało od spotkania zainicjonowanego przez posła Bartłomie</w:t>
      </w:r>
      <w:bookmarkStart w:id="0" w:name="_GoBack"/>
      <w:bookmarkEnd w:id="0"/>
      <w:r w:rsidR="004C4D91">
        <w:rPr>
          <w:rFonts w:eastAsia="Calibri" w:cs="Arial"/>
          <w:b/>
          <w:i/>
        </w:rPr>
        <w:t xml:space="preserve">ja Wróblewskiego w 2021 r. </w:t>
      </w:r>
      <w:r>
        <w:rPr>
          <w:rFonts w:eastAsia="Calibri" w:cs="Arial"/>
        </w:rPr>
        <w:t xml:space="preserve">– powiedział Arnold </w:t>
      </w:r>
      <w:proofErr w:type="spellStart"/>
      <w:r>
        <w:rPr>
          <w:rFonts w:eastAsia="Calibri" w:cs="Arial"/>
        </w:rPr>
        <w:t>Bresch</w:t>
      </w:r>
      <w:proofErr w:type="spellEnd"/>
      <w:r>
        <w:rPr>
          <w:rFonts w:eastAsia="Calibri" w:cs="Arial"/>
        </w:rPr>
        <w:t>, członek Zarządu PKP Polskich Linii Kolejowych S.A.</w:t>
      </w:r>
    </w:p>
    <w:p w:rsidR="00E422BC" w:rsidRDefault="00342C9B" w:rsidP="00C4335D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 xml:space="preserve">Podpisanie listu intencyjnego potwierdza zamiar współpracy Polskich Linii Kolejowych z Urzędem Miasta Poznania przy budowie bezkolizyjnego skrzyżowania w ramach projektu </w:t>
      </w:r>
      <w:r w:rsidR="00FC6BD6" w:rsidRPr="00C91598">
        <w:rPr>
          <w:rFonts w:cs="Arial"/>
        </w:rPr>
        <w:t>„Poprawa bezpieczeństwa na skrzyżowaniach kolejowo</w:t>
      </w:r>
      <w:r w:rsidR="00765DFB">
        <w:rPr>
          <w:rFonts w:cs="Arial"/>
        </w:rPr>
        <w:t>-</w:t>
      </w:r>
      <w:r w:rsidR="00FC6BD6" w:rsidRPr="00C91598">
        <w:rPr>
          <w:rFonts w:cs="Arial"/>
        </w:rPr>
        <w:t>drogowych</w:t>
      </w:r>
      <w:r w:rsidR="00765DFB">
        <w:rPr>
          <w:rFonts w:cs="Arial"/>
        </w:rPr>
        <w:t>,</w:t>
      </w:r>
      <w:r w:rsidR="00FC6BD6" w:rsidRPr="00C91598">
        <w:rPr>
          <w:rFonts w:cs="Arial"/>
        </w:rPr>
        <w:t xml:space="preserve"> w tym ich przebudowa na skrzyżowania dwupoziomowe”</w:t>
      </w:r>
      <w:r>
        <w:rPr>
          <w:rFonts w:eastAsia="Calibri" w:cs="Arial"/>
        </w:rPr>
        <w:t>.</w:t>
      </w:r>
      <w:r w:rsidR="00E422BC">
        <w:rPr>
          <w:rFonts w:eastAsia="Calibri" w:cs="Arial"/>
        </w:rPr>
        <w:t xml:space="preserve">. </w:t>
      </w:r>
    </w:p>
    <w:p w:rsidR="00705E59" w:rsidRDefault="00705E59" w:rsidP="00C4335D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lastRenderedPageBreak/>
        <w:t>Po pozyskaniu przez samorząd</w:t>
      </w:r>
      <w:r w:rsidR="00396BDE">
        <w:rPr>
          <w:rFonts w:eastAsia="Calibri" w:cs="Arial"/>
        </w:rPr>
        <w:t xml:space="preserve"> </w:t>
      </w:r>
      <w:r w:rsidR="00F20731">
        <w:rPr>
          <w:rFonts w:eastAsia="Calibri" w:cs="Arial"/>
        </w:rPr>
        <w:t xml:space="preserve">dokumentacji </w:t>
      </w:r>
      <w:r w:rsidR="00FC6BD6">
        <w:rPr>
          <w:rFonts w:eastAsia="Calibri" w:cs="Arial"/>
        </w:rPr>
        <w:t xml:space="preserve">koncepcyjnej </w:t>
      </w:r>
      <w:r>
        <w:rPr>
          <w:rFonts w:eastAsia="Calibri" w:cs="Arial"/>
        </w:rPr>
        <w:t>określony zostanie optymalny wariant planowanych prac –</w:t>
      </w:r>
      <w:r w:rsidR="00477930">
        <w:rPr>
          <w:rFonts w:eastAsia="Calibri" w:cs="Arial"/>
        </w:rPr>
        <w:t xml:space="preserve"> budowy</w:t>
      </w:r>
      <w:r w:rsidR="00981FD0">
        <w:rPr>
          <w:rFonts w:eastAsia="Calibri" w:cs="Arial"/>
        </w:rPr>
        <w:t xml:space="preserve"> </w:t>
      </w:r>
      <w:r w:rsidR="00FC6BD6">
        <w:rPr>
          <w:rFonts w:eastAsia="Calibri" w:cs="Arial"/>
        </w:rPr>
        <w:t xml:space="preserve">wiaduktu kolejowego </w:t>
      </w:r>
      <w:r w:rsidR="00981FD0">
        <w:rPr>
          <w:rFonts w:eastAsia="Calibri" w:cs="Arial"/>
        </w:rPr>
        <w:t>lub wiaduktu drogowego.</w:t>
      </w:r>
      <w:r>
        <w:rPr>
          <w:rFonts w:eastAsia="Calibri" w:cs="Arial"/>
        </w:rPr>
        <w:t xml:space="preserve"> </w:t>
      </w:r>
      <w:r w:rsidR="00981FD0">
        <w:rPr>
          <w:rFonts w:eastAsia="Calibri" w:cs="Arial"/>
        </w:rPr>
        <w:t>K</w:t>
      </w:r>
      <w:r>
        <w:rPr>
          <w:rFonts w:eastAsia="Calibri" w:cs="Arial"/>
        </w:rPr>
        <w:t xml:space="preserve">oncepcja wskaże </w:t>
      </w:r>
      <w:r w:rsidR="00981FD0">
        <w:rPr>
          <w:rFonts w:eastAsia="Calibri" w:cs="Arial"/>
        </w:rPr>
        <w:t xml:space="preserve">również </w:t>
      </w:r>
      <w:r>
        <w:rPr>
          <w:rFonts w:eastAsia="Calibri" w:cs="Arial"/>
        </w:rPr>
        <w:t>m.in. szacowane koszty</w:t>
      </w:r>
      <w:r w:rsidR="00A86AE3">
        <w:rPr>
          <w:rFonts w:eastAsia="Calibri" w:cs="Arial"/>
        </w:rPr>
        <w:t xml:space="preserve"> </w:t>
      </w:r>
      <w:r w:rsidR="00477930">
        <w:rPr>
          <w:rFonts w:eastAsia="Calibri" w:cs="Arial"/>
        </w:rPr>
        <w:t>powstania</w:t>
      </w:r>
      <w:r w:rsidR="00A86AE3">
        <w:rPr>
          <w:rFonts w:eastAsia="Calibri" w:cs="Arial"/>
        </w:rPr>
        <w:t xml:space="preserve"> bezkolizyjnego skrzyżowania </w:t>
      </w:r>
      <w:r>
        <w:rPr>
          <w:rFonts w:eastAsia="Calibri" w:cs="Arial"/>
        </w:rPr>
        <w:t>oraz rozwiązania techniczne</w:t>
      </w:r>
      <w:r w:rsidR="00E91A5F">
        <w:rPr>
          <w:rFonts w:eastAsia="Calibri" w:cs="Arial"/>
        </w:rPr>
        <w:t xml:space="preserve">. </w:t>
      </w:r>
    </w:p>
    <w:p w:rsidR="00D02D25" w:rsidRDefault="00E91A5F" w:rsidP="00705E59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 xml:space="preserve">Szczegółowe zobowiązania </w:t>
      </w:r>
      <w:r w:rsidR="00EA1E36">
        <w:rPr>
          <w:rFonts w:eastAsia="Calibri" w:cs="Arial"/>
        </w:rPr>
        <w:t xml:space="preserve">przy kolejnych etapach realizacji inwestycji </w:t>
      </w:r>
      <w:r>
        <w:rPr>
          <w:rFonts w:eastAsia="Calibri" w:cs="Arial"/>
        </w:rPr>
        <w:t xml:space="preserve">zostaną </w:t>
      </w:r>
      <w:r w:rsidR="00324F6E">
        <w:rPr>
          <w:rFonts w:eastAsia="Calibri" w:cs="Arial"/>
        </w:rPr>
        <w:t>sprecyzowane</w:t>
      </w:r>
      <w:r>
        <w:rPr>
          <w:rFonts w:eastAsia="Calibri" w:cs="Arial"/>
        </w:rPr>
        <w:t xml:space="preserve"> w odrębnym porozumieniu, które </w:t>
      </w:r>
      <w:r w:rsidR="00780310">
        <w:rPr>
          <w:rFonts w:eastAsia="Calibri" w:cs="Arial"/>
        </w:rPr>
        <w:t xml:space="preserve">PLK zawrą z samorządem </w:t>
      </w:r>
      <w:r>
        <w:rPr>
          <w:rFonts w:eastAsia="Calibri" w:cs="Arial"/>
        </w:rPr>
        <w:t>w przypadku zakwalifikowania budowy bezkolizyjnego skrzyżowania na Starołęce</w:t>
      </w:r>
      <w:r w:rsidR="007152C9">
        <w:rPr>
          <w:rFonts w:eastAsia="Calibri" w:cs="Arial"/>
        </w:rPr>
        <w:t xml:space="preserve"> w Poznaniu</w:t>
      </w:r>
      <w:r>
        <w:rPr>
          <w:rFonts w:eastAsia="Calibri" w:cs="Arial"/>
        </w:rPr>
        <w:t xml:space="preserve"> do realizacji w ramach </w:t>
      </w:r>
      <w:r w:rsidR="006838A1">
        <w:rPr>
          <w:rFonts w:eastAsia="Calibri" w:cs="Arial"/>
        </w:rPr>
        <w:t xml:space="preserve">ogólnopolskiego </w:t>
      </w:r>
      <w:r>
        <w:rPr>
          <w:rFonts w:eastAsia="Calibri" w:cs="Arial"/>
        </w:rPr>
        <w:t xml:space="preserve">projektu </w:t>
      </w:r>
      <w:r w:rsidR="006838A1">
        <w:rPr>
          <w:rFonts w:eastAsia="Calibri" w:cs="Arial"/>
        </w:rPr>
        <w:t xml:space="preserve">„Poprawa bezpieczeństwa na skrzyżowaniach kolejowo-drogowych, w tym ich przebudowa na skrzyżowania dwupoziomowe” </w:t>
      </w:r>
      <w:r>
        <w:rPr>
          <w:rFonts w:eastAsia="Calibri" w:cs="Arial"/>
        </w:rPr>
        <w:t xml:space="preserve">– ostateczny wybór zadań zostanie dokonany po wielokryterialnej analizie zgłaszanych przez samorządy inicjatyw. </w:t>
      </w:r>
    </w:p>
    <w:p w:rsidR="00D02D25" w:rsidRDefault="00271AC0" w:rsidP="00705E59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 xml:space="preserve">Po zapewnieniu finansowania budowa </w:t>
      </w:r>
      <w:r w:rsidR="00D02D25">
        <w:rPr>
          <w:rFonts w:eastAsia="Calibri" w:cs="Arial"/>
        </w:rPr>
        <w:t>bezkolizyjne</w:t>
      </w:r>
      <w:r>
        <w:rPr>
          <w:rFonts w:eastAsia="Calibri" w:cs="Arial"/>
        </w:rPr>
        <w:t>go skrzyżowania na Starołęce przewidywana jest d</w:t>
      </w:r>
      <w:r w:rsidR="00D02D25">
        <w:rPr>
          <w:rFonts w:eastAsia="Calibri" w:cs="Arial"/>
        </w:rPr>
        <w:t xml:space="preserve">o końca 2029 r. </w:t>
      </w:r>
      <w:r w:rsidR="00A57A75">
        <w:rPr>
          <w:rFonts w:cs="Arial"/>
        </w:rPr>
        <w:t>Przewidywana budowa bezkolizyjnego skrzyżowania uwzględni planowany przebieg tzw. „szprych kolejowych” do Centralnego Portu Komunikacyjnego przez Starołękę, a także ewentualną budowę dodatkowych torów w stronę m.in. Jarocina i Ostrowa Wielkopolskiego.</w:t>
      </w:r>
    </w:p>
    <w:p w:rsidR="00705E59" w:rsidRDefault="00416DB1" w:rsidP="00416DB1">
      <w:pPr>
        <w:spacing w:line="360" w:lineRule="auto"/>
        <w:rPr>
          <w:rFonts w:cs="Arial"/>
        </w:rPr>
      </w:pPr>
      <w:r>
        <w:rPr>
          <w:rFonts w:cs="Arial"/>
        </w:rPr>
        <w:t xml:space="preserve">Obecnie </w:t>
      </w:r>
      <w:r w:rsidR="00A57A75">
        <w:rPr>
          <w:rFonts w:cs="Arial"/>
        </w:rPr>
        <w:t xml:space="preserve">przez </w:t>
      </w:r>
      <w:r>
        <w:rPr>
          <w:rFonts w:cs="Arial"/>
        </w:rPr>
        <w:t xml:space="preserve">przejazd kolejowo-drogowy na ul. Starołęckiej w ciągu doby </w:t>
      </w:r>
      <w:r w:rsidR="00A57A75">
        <w:rPr>
          <w:rFonts w:cs="Arial"/>
        </w:rPr>
        <w:t xml:space="preserve">przejeżdża </w:t>
      </w:r>
      <w:r>
        <w:rPr>
          <w:rFonts w:cs="Arial"/>
        </w:rPr>
        <w:t xml:space="preserve">ok. 200 pociągów pasażerskich i towarowych oraz ok. 10 tys. samochodów. </w:t>
      </w:r>
    </w:p>
    <w:p w:rsidR="00E91A5F" w:rsidRDefault="00E91A5F" w:rsidP="00E91A5F">
      <w:pPr>
        <w:spacing w:after="0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E91A5F" w:rsidRDefault="00E91A5F" w:rsidP="00E91A5F">
      <w:pPr>
        <w:spacing w:after="0"/>
      </w:pPr>
      <w:r>
        <w:t>Radosław Śledziński</w:t>
      </w:r>
    </w:p>
    <w:p w:rsidR="00E91A5F" w:rsidRDefault="00E91A5F" w:rsidP="00E91A5F">
      <w:pPr>
        <w:spacing w:after="0"/>
      </w:pPr>
      <w:r>
        <w:t>Zespół prasowy</w:t>
      </w:r>
    </w:p>
    <w:p w:rsidR="00A57A75" w:rsidRDefault="00A57A75" w:rsidP="00E91A5F">
      <w:pPr>
        <w:spacing w:after="0"/>
      </w:pPr>
      <w:r>
        <w:t>PKP Polskie Linie Kolejowe S.A.</w:t>
      </w:r>
    </w:p>
    <w:p w:rsidR="00E91A5F" w:rsidRDefault="00E91A5F" w:rsidP="00E91A5F">
      <w:pPr>
        <w:spacing w:after="0"/>
      </w:pPr>
      <w:r>
        <w:t>rzecznik@plk-sa.pl</w:t>
      </w:r>
    </w:p>
    <w:p w:rsidR="00E91A5F" w:rsidRDefault="00E91A5F" w:rsidP="00E91A5F">
      <w:pPr>
        <w:spacing w:after="0"/>
      </w:pPr>
      <w:r>
        <w:t>T: +48 501 613 495</w:t>
      </w:r>
    </w:p>
    <w:p w:rsidR="00843C77" w:rsidRDefault="0018209A"/>
    <w:sectPr w:rsidR="00843C77" w:rsidSect="0063625B">
      <w:headerReference w:type="first" r:id="rId6"/>
      <w:footerReference w:type="first" r:id="rId7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09A" w:rsidRDefault="0018209A" w:rsidP="00E91A5F">
      <w:pPr>
        <w:spacing w:after="0" w:line="240" w:lineRule="auto"/>
      </w:pPr>
      <w:r>
        <w:separator/>
      </w:r>
    </w:p>
  </w:endnote>
  <w:endnote w:type="continuationSeparator" w:id="0">
    <w:p w:rsidR="0018209A" w:rsidRDefault="0018209A" w:rsidP="00E91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18209A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E43023" w:rsidRPr="0025604B" w:rsidRDefault="00735E66" w:rsidP="00E43023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E43023" w:rsidRPr="0025604B" w:rsidRDefault="00735E66" w:rsidP="00E43023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E43023" w:rsidRDefault="00735E66" w:rsidP="00E43023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>
      <w:rPr>
        <w:rFonts w:cs="Arial"/>
        <w:color w:val="727271"/>
        <w:sz w:val="14"/>
        <w:szCs w:val="14"/>
      </w:rPr>
      <w:t xml:space="preserve"> </w:t>
    </w:r>
    <w:r w:rsidR="00E91A5F">
      <w:rPr>
        <w:rFonts w:cs="Arial"/>
        <w:color w:val="727271"/>
        <w:sz w:val="14"/>
        <w:szCs w:val="14"/>
      </w:rPr>
      <w:t>32 069 349 000,00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09A" w:rsidRDefault="0018209A" w:rsidP="00E91A5F">
      <w:pPr>
        <w:spacing w:after="0" w:line="240" w:lineRule="auto"/>
      </w:pPr>
      <w:r>
        <w:separator/>
      </w:r>
    </w:p>
  </w:footnote>
  <w:footnote w:type="continuationSeparator" w:id="0">
    <w:p w:rsidR="0018209A" w:rsidRDefault="0018209A" w:rsidP="00E91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735E6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FCCF84" wp14:editId="1CB1D4B8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735E66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735E66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735E66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735E66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735E66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735E66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735E66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18209A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FCCF8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735E66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735E66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735E66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735E66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735E66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735E66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735E66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E131E9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D3A618B" wp14:editId="73BD155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3" name="Obraz 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A5F"/>
    <w:rsid w:val="00012717"/>
    <w:rsid w:val="00040C35"/>
    <w:rsid w:val="00045D01"/>
    <w:rsid w:val="000C607D"/>
    <w:rsid w:val="000C7D24"/>
    <w:rsid w:val="001054F7"/>
    <w:rsid w:val="0014555C"/>
    <w:rsid w:val="0017302A"/>
    <w:rsid w:val="0018209A"/>
    <w:rsid w:val="0018374D"/>
    <w:rsid w:val="0019615C"/>
    <w:rsid w:val="001B0C51"/>
    <w:rsid w:val="001D0C2E"/>
    <w:rsid w:val="001F27BD"/>
    <w:rsid w:val="002407F8"/>
    <w:rsid w:val="00271AC0"/>
    <w:rsid w:val="00275467"/>
    <w:rsid w:val="002971B9"/>
    <w:rsid w:val="002E5E35"/>
    <w:rsid w:val="00307F2E"/>
    <w:rsid w:val="00323EE9"/>
    <w:rsid w:val="00324F6E"/>
    <w:rsid w:val="00342C9B"/>
    <w:rsid w:val="00396BDE"/>
    <w:rsid w:val="003C037F"/>
    <w:rsid w:val="003F4BCF"/>
    <w:rsid w:val="00416DB1"/>
    <w:rsid w:val="0043721B"/>
    <w:rsid w:val="00446B1E"/>
    <w:rsid w:val="00466BAF"/>
    <w:rsid w:val="00477930"/>
    <w:rsid w:val="004A39C6"/>
    <w:rsid w:val="004C4D91"/>
    <w:rsid w:val="004C7DDC"/>
    <w:rsid w:val="0051762E"/>
    <w:rsid w:val="00555DEB"/>
    <w:rsid w:val="0056119D"/>
    <w:rsid w:val="0059634E"/>
    <w:rsid w:val="005A29A4"/>
    <w:rsid w:val="005E4CDE"/>
    <w:rsid w:val="00640527"/>
    <w:rsid w:val="006838A1"/>
    <w:rsid w:val="006B4576"/>
    <w:rsid w:val="00705E59"/>
    <w:rsid w:val="007152C9"/>
    <w:rsid w:val="00725A23"/>
    <w:rsid w:val="00735E66"/>
    <w:rsid w:val="00736F06"/>
    <w:rsid w:val="007540F7"/>
    <w:rsid w:val="00765DFB"/>
    <w:rsid w:val="00780310"/>
    <w:rsid w:val="007B57CC"/>
    <w:rsid w:val="007C5ABB"/>
    <w:rsid w:val="00835339"/>
    <w:rsid w:val="00870B81"/>
    <w:rsid w:val="00871B6D"/>
    <w:rsid w:val="00884BF0"/>
    <w:rsid w:val="00887AB2"/>
    <w:rsid w:val="008A4549"/>
    <w:rsid w:val="008F47B1"/>
    <w:rsid w:val="0092769C"/>
    <w:rsid w:val="00981FD0"/>
    <w:rsid w:val="009A0F38"/>
    <w:rsid w:val="009B7BF5"/>
    <w:rsid w:val="009F38E3"/>
    <w:rsid w:val="00A57A75"/>
    <w:rsid w:val="00A86AE3"/>
    <w:rsid w:val="00B16286"/>
    <w:rsid w:val="00BC4ED5"/>
    <w:rsid w:val="00BE4938"/>
    <w:rsid w:val="00C4071E"/>
    <w:rsid w:val="00C4335D"/>
    <w:rsid w:val="00C448F1"/>
    <w:rsid w:val="00C53DC5"/>
    <w:rsid w:val="00C920A3"/>
    <w:rsid w:val="00D02D25"/>
    <w:rsid w:val="00D74400"/>
    <w:rsid w:val="00D815D9"/>
    <w:rsid w:val="00DA51BC"/>
    <w:rsid w:val="00DC424F"/>
    <w:rsid w:val="00E131E9"/>
    <w:rsid w:val="00E422BC"/>
    <w:rsid w:val="00E47632"/>
    <w:rsid w:val="00E91A5F"/>
    <w:rsid w:val="00E926BB"/>
    <w:rsid w:val="00EA1E36"/>
    <w:rsid w:val="00F13F08"/>
    <w:rsid w:val="00F20731"/>
    <w:rsid w:val="00FC6BD6"/>
    <w:rsid w:val="00F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AC9B2"/>
  <w15:chartTrackingRefBased/>
  <w15:docId w15:val="{A4F3EB74-2F95-4A1B-B500-4FC2158A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1A5F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1A5F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1A5F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E91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A5F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E91A5F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E91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A5F"/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2D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2D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2D25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2D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2D25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2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D25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307F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Poznań: bliżej budowy bezkolizyjnego skrzyżowania na Starołęce</vt:lpstr>
    </vt:vector>
  </TitlesOfParts>
  <Company>PKP PLK S.A.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Poznań: bliżej budowy bezkolizyjnego skrzyżowania na Starołęce</dc:title>
  <dc:subject/>
  <dc:creator>Śledziński Radosław</dc:creator>
  <cp:keywords/>
  <dc:description/>
  <cp:lastModifiedBy>Śledziński Radosław</cp:lastModifiedBy>
  <cp:revision>3</cp:revision>
  <cp:lastPrinted>2022-12-16T07:28:00Z</cp:lastPrinted>
  <dcterms:created xsi:type="dcterms:W3CDTF">2022-12-16T07:27:00Z</dcterms:created>
  <dcterms:modified xsi:type="dcterms:W3CDTF">2022-12-16T10:23:00Z</dcterms:modified>
</cp:coreProperties>
</file>