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3250" w14:textId="1EB84B44" w:rsidR="00F669D8" w:rsidRPr="00A95404" w:rsidRDefault="003B1E14" w:rsidP="00115E5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Rzeszów</w:t>
      </w:r>
      <w:r w:rsidR="00F669D8" w:rsidRPr="00E063AB">
        <w:rPr>
          <w:rFonts w:ascii="Arial" w:hAnsi="Arial" w:cs="Arial"/>
        </w:rPr>
        <w:t>,</w:t>
      </w:r>
      <w:r w:rsidR="00F66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 lutego</w:t>
      </w:r>
      <w:r w:rsidR="00FE3EEE">
        <w:rPr>
          <w:rFonts w:ascii="Arial" w:hAnsi="Arial" w:cs="Arial"/>
        </w:rPr>
        <w:t xml:space="preserve"> </w:t>
      </w:r>
      <w:r w:rsidR="00F669D8" w:rsidRPr="00E063AB">
        <w:rPr>
          <w:rFonts w:ascii="Arial" w:hAnsi="Arial" w:cs="Arial"/>
        </w:rPr>
        <w:t>20</w:t>
      </w:r>
      <w:r w:rsidR="00F669D8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669D8" w:rsidRPr="00E063AB">
        <w:rPr>
          <w:rFonts w:ascii="Arial" w:hAnsi="Arial" w:cs="Arial"/>
        </w:rPr>
        <w:t xml:space="preserve"> r.</w:t>
      </w:r>
    </w:p>
    <w:p w14:paraId="5DC82B65" w14:textId="77777777" w:rsidR="00EF32F6" w:rsidRPr="001A7E9D" w:rsidRDefault="00EF32F6" w:rsidP="001A7E9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A7E9D">
        <w:rPr>
          <w:rFonts w:ascii="Arial" w:hAnsi="Arial" w:cs="Arial"/>
          <w:b/>
          <w:bCs/>
          <w:color w:val="auto"/>
          <w:sz w:val="22"/>
          <w:szCs w:val="22"/>
        </w:rPr>
        <w:t>Nie łam serca, złam rogatkę</w:t>
      </w:r>
    </w:p>
    <w:p w14:paraId="671D1BF1" w14:textId="77777777" w:rsidR="00EF32F6" w:rsidRPr="00EF32F6" w:rsidRDefault="00EF32F6" w:rsidP="00BB7510">
      <w:pPr>
        <w:spacing w:after="0"/>
        <w:rPr>
          <w:rFonts w:ascii="Arial" w:eastAsiaTheme="majorEastAsia" w:hAnsi="Arial" w:cs="Arial"/>
          <w:b/>
          <w:bCs/>
        </w:rPr>
      </w:pPr>
    </w:p>
    <w:p w14:paraId="6335A3C5" w14:textId="77777777" w:rsidR="00EF32F6" w:rsidRPr="00EF32F6" w:rsidRDefault="00EF32F6" w:rsidP="00BB7510">
      <w:pPr>
        <w:spacing w:after="0"/>
        <w:rPr>
          <w:rFonts w:ascii="Arial" w:eastAsiaTheme="majorEastAsia" w:hAnsi="Arial" w:cs="Arial"/>
          <w:b/>
          <w:bCs/>
        </w:rPr>
      </w:pPr>
      <w:r w:rsidRPr="00EF32F6">
        <w:rPr>
          <w:rFonts w:ascii="Arial" w:eastAsiaTheme="majorEastAsia" w:hAnsi="Arial" w:cs="Arial"/>
          <w:b/>
          <w:bCs/>
        </w:rPr>
        <w:t>Każdy tragiczny wypadek na przejeździe, to w następstwie także czyjeś złamane serce. Dlatego, w tym szczególnym dniu, Ambasadorzy Bezpieczeństwa apelują – nie łam serca, złam rogatkę i zjedź z torów. Nie ryzykuj, nie narażaj życia i zdrowia, przestrzegaj przepisów!</w:t>
      </w:r>
    </w:p>
    <w:p w14:paraId="5CD96824" w14:textId="77777777" w:rsidR="00EF32F6" w:rsidRPr="00EF32F6" w:rsidRDefault="00EF32F6" w:rsidP="00BB7510">
      <w:pPr>
        <w:spacing w:after="0"/>
        <w:rPr>
          <w:rFonts w:ascii="Arial" w:eastAsiaTheme="majorEastAsia" w:hAnsi="Arial" w:cs="Arial"/>
        </w:rPr>
      </w:pPr>
    </w:p>
    <w:p w14:paraId="1BD8B3DB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Kierowcy nigdy nie powinni dopuszczać do sytuacji, w której samochód znajdzie się na torach między zamkniętymi rogatkami – to realne zagrożenie życia i zdrowia. Lekceważenie przepisów, brak zdrowego rozsądku to główne przyczyny tragicznych zdarzeń na przejazdach.</w:t>
      </w:r>
    </w:p>
    <w:p w14:paraId="35206C86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637892A0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W kryzysowej sytuacji należy jak najszybciej opuścić przejazd – w razie potrzeby wyłamać rogatkę. Wystarczy niewielka siła nacisku, by tzw. bezpiecznik drąga (przy napędzie rogatek) zadziałał i spowodował bezpieczne wyłamanie zapory, bez uszkodzenia samochodu.</w:t>
      </w:r>
    </w:p>
    <w:p w14:paraId="1051C7E2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239DFB90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Gdy dojdzie do awarii auta i nie ma możliwości zjazdu z torów, należy jak najszybciej wyjść z pojazdu poza rogatki i skorzystać z Żółtej Naklejki PLK SA.</w:t>
      </w:r>
    </w:p>
    <w:p w14:paraId="105D2CCA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7EC88B51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W kampanii „Bezpieczny przejazd” nieustannie apelujemy do kierowców o zachowanie szczególnej ostrożności na przejazdach. Odwołujemy się do głosu rozsądku, który wpływa na nasze decyzje.</w:t>
      </w:r>
    </w:p>
    <w:p w14:paraId="54486A8C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6E95919E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Przypominamy, że czerwone światło bezwzględnie zakazuje wjazdu na przejazd. Pulsująca sygnalizacja to informacja dla kierowców, która zapowiada zamknięcie rogatek i zbliżanie się pociągu do przejazdu. Na skrzyżowanie kolejowo-drogowe można wjechać wówczas, gdy sygnalizacja jest wyłączona, a rogatki znajdują się w pozycji pionowej. Ignorowanie czerwonego światła prowadzi do niebezpiecznej sytuacji: sprowadza zagrożenie dla osób w samochodach i w pociągach. To jedna z najczęstszych przyczyn zdarzeń na torach. Najtragiczniejszym skutkiem lekceważenia przepisów drogowych może być utrata zdrowia lub nawet życia. Są także następstwa w postaci strat materialnych, w tym uszkodzeń obiektów kolejowych oraz koszty społeczne związane z angażowaniem wielu służb, dezorganizacją ruchu pociągów i koniecznością organizowania komunikacji zastępczej.</w:t>
      </w:r>
    </w:p>
    <w:p w14:paraId="3451CAD9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7B004984" w14:textId="77777777" w:rsid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Dodatkowo przypominamy, że wszystkie przejazdy kolejowo-drogowe w Polsce, dla bezpieczeństwa zostały oznakowane „żółtą naklejką”, ratującą życie. Należy z niej skorzystać, gdyby samochód został unieruchomiony między rogatkami, w przypadku zdarzenia na przejeździe lub dostrzeżenia przeszkody na torach. Kontakt z numerem alarmowym 112 pozwala uniknąć najgorszego scenariusza i uchronić życie.</w:t>
      </w:r>
    </w:p>
    <w:p w14:paraId="618AE831" w14:textId="77777777" w:rsidR="00BB7510" w:rsidRPr="00EF32F6" w:rsidRDefault="00BB7510" w:rsidP="00BB7510">
      <w:pPr>
        <w:spacing w:after="0"/>
        <w:rPr>
          <w:rFonts w:ascii="Arial" w:eastAsiaTheme="majorEastAsia" w:hAnsi="Arial" w:cs="Arial"/>
        </w:rPr>
      </w:pPr>
    </w:p>
    <w:p w14:paraId="5511352D" w14:textId="77777777" w:rsidR="00EF32F6" w:rsidRP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 xml:space="preserve">Do tej pory odebrano już blisko 43 tys. zgłoszeń o potencjalnych zagrożeniach: w 1400 przypadkach, dzięki szybkiej reakcji, wstrzymano ruch pociągów i wezwano pomoc, a w ponad </w:t>
      </w:r>
      <w:r w:rsidRPr="00EF32F6">
        <w:rPr>
          <w:rFonts w:ascii="Arial" w:eastAsiaTheme="majorEastAsia" w:hAnsi="Arial" w:cs="Arial"/>
        </w:rPr>
        <w:lastRenderedPageBreak/>
        <w:t>3 tys. sytuacjach ograniczono prędkość jazdy pociągów, co zapewniło bezpieczeństwo pasażerom i osobom na przejeździe.</w:t>
      </w:r>
    </w:p>
    <w:p w14:paraId="1031F2AA" w14:textId="77777777" w:rsidR="00EF32F6" w:rsidRPr="00EF32F6" w:rsidRDefault="00EF32F6" w:rsidP="00BB7510">
      <w:pPr>
        <w:spacing w:after="0"/>
        <w:rPr>
          <w:rFonts w:ascii="Arial" w:eastAsiaTheme="majorEastAsia" w:hAnsi="Arial" w:cs="Arial"/>
        </w:rPr>
      </w:pPr>
      <w:r w:rsidRPr="00EF32F6">
        <w:rPr>
          <w:rFonts w:ascii="Arial" w:eastAsiaTheme="majorEastAsia" w:hAnsi="Arial" w:cs="Arial"/>
        </w:rPr>
        <w:t>Na terenie województwa podkarpackiego jest blisko 700 przejazdów i przejść w poziomie torów. Każdy obiekt jest odpowiednio zabezpieczony zgodnie z przepisami. Respektowanie zasad i przepisów ruchu drogowego gwarantuje bezpieczeństwo podczas przekraczania torów.</w:t>
      </w:r>
    </w:p>
    <w:p w14:paraId="0E6246D3" w14:textId="77777777" w:rsidR="00F669D8" w:rsidRPr="00E063AB" w:rsidRDefault="00F669D8" w:rsidP="00115E52">
      <w:pPr>
        <w:pStyle w:val="align-justify"/>
        <w:shd w:val="clear" w:color="auto" w:fill="FFFFFF"/>
        <w:spacing w:line="360" w:lineRule="auto"/>
        <w:rPr>
          <w:rFonts w:ascii="Arial" w:hAnsi="Arial" w:cs="Arial"/>
        </w:rPr>
      </w:pPr>
      <w:r w:rsidRPr="0051234F">
        <w:rPr>
          <w:noProof/>
        </w:rPr>
        <w:drawing>
          <wp:anchor distT="0" distB="0" distL="114300" distR="114300" simplePos="0" relativeHeight="251659264" behindDoc="0" locked="0" layoutInCell="1" allowOverlap="1" wp14:anchorId="0406763E" wp14:editId="06F2D80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D269" w14:textId="77777777" w:rsidR="00F669D8" w:rsidRPr="00E063AB" w:rsidRDefault="00F669D8" w:rsidP="00F669D8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>Więcej informacji na temat kampanii</w:t>
      </w:r>
      <w:r>
        <w:rPr>
          <w:rFonts w:ascii="Arial" w:hAnsi="Arial" w:cs="Arial"/>
        </w:rPr>
        <w:t xml:space="preserve"> społecznej</w:t>
      </w:r>
      <w:r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E063AB">
        <w:rPr>
          <w:rFonts w:ascii="Arial" w:hAnsi="Arial" w:cs="Arial"/>
        </w:rPr>
        <w:t xml:space="preserve">Bezpieczny </w:t>
      </w:r>
      <w:r>
        <w:rPr>
          <w:rFonts w:ascii="Arial" w:hAnsi="Arial" w:cs="Arial"/>
        </w:rPr>
        <w:t>P</w:t>
      </w:r>
      <w:r w:rsidRPr="00E063AB">
        <w:rPr>
          <w:rFonts w:ascii="Arial" w:hAnsi="Arial" w:cs="Arial"/>
        </w:rPr>
        <w:t xml:space="preserve">rzejazd” oraz realizowanych w jej ramach działań można znaleźć na stronie </w:t>
      </w:r>
      <w:hyperlink r:id="rId8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14:paraId="72CC6A42" w14:textId="77777777" w:rsidR="004942AC" w:rsidRDefault="004942AC" w:rsidP="003B1E14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23EBE41B" w14:textId="160FAF7F" w:rsidR="00F669D8" w:rsidRPr="00A95404" w:rsidRDefault="00F669D8" w:rsidP="001A7E9D">
      <w:pPr>
        <w:spacing w:after="0" w:line="240" w:lineRule="auto"/>
        <w:rPr>
          <w:rFonts w:ascii="Arial" w:hAnsi="Arial" w:cs="Arial"/>
          <w:b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199E1D17" w14:textId="77777777" w:rsidR="003B1E14" w:rsidRPr="003B1E14" w:rsidRDefault="003B1E14" w:rsidP="001A7E9D">
      <w:pPr>
        <w:spacing w:after="0" w:line="240" w:lineRule="auto"/>
        <w:rPr>
          <w:rFonts w:ascii="Arial" w:eastAsiaTheme="minorHAnsi" w:hAnsi="Arial" w:cstheme="minorBidi"/>
        </w:rPr>
      </w:pPr>
      <w:r w:rsidRPr="003B1E14">
        <w:rPr>
          <w:rFonts w:ascii="Arial" w:eastAsiaTheme="minorHAnsi" w:hAnsi="Arial" w:cstheme="minorBidi"/>
        </w:rPr>
        <w:t>Dorota Szalacha</w:t>
      </w:r>
      <w:r w:rsidRPr="003B1E14">
        <w:rPr>
          <w:rFonts w:ascii="Arial" w:eastAsiaTheme="minorHAnsi" w:hAnsi="Arial" w:cstheme="minorBidi"/>
        </w:rPr>
        <w:br/>
        <w:t>zespół prasowy</w:t>
      </w:r>
      <w:r w:rsidRPr="003B1E14">
        <w:rPr>
          <w:rFonts w:ascii="Arial" w:eastAsiaTheme="minorHAnsi" w:hAnsi="Arial" w:cs="Arial"/>
          <w:b/>
          <w:bCs/>
        </w:rPr>
        <w:t xml:space="preserve"> </w:t>
      </w:r>
      <w:r w:rsidRPr="003B1E14">
        <w:rPr>
          <w:rFonts w:ascii="Arial" w:eastAsiaTheme="minorHAnsi" w:hAnsi="Arial" w:cs="Arial"/>
          <w:b/>
          <w:bCs/>
        </w:rPr>
        <w:br/>
      </w:r>
      <w:r w:rsidRPr="003B1E14">
        <w:rPr>
          <w:rFonts w:ascii="Arial" w:eastAsiaTheme="minorHAnsi" w:hAnsi="Arial" w:cs="Arial"/>
          <w:bCs/>
        </w:rPr>
        <w:t>PKP Polskie Linie Kolejowe S.A.</w:t>
      </w:r>
      <w:r w:rsidRPr="003B1E14">
        <w:rPr>
          <w:rFonts w:ascii="Arial" w:eastAsiaTheme="minorHAnsi" w:hAnsi="Arial" w:cstheme="minorBidi"/>
          <w:b/>
        </w:rPr>
        <w:br/>
      </w:r>
      <w:r w:rsidRPr="003B1E14">
        <w:rPr>
          <w:rFonts w:ascii="Arial" w:eastAsiaTheme="minorHAnsi" w:hAnsi="Arial" w:cstheme="minorBidi"/>
          <w:color w:val="0071BC"/>
          <w:u w:val="single"/>
          <w:shd w:val="clear" w:color="auto" w:fill="FFFFFF"/>
        </w:rPr>
        <w:t>rzecznik@plk-sa.pl</w:t>
      </w:r>
      <w:r w:rsidRPr="003B1E14">
        <w:rPr>
          <w:rFonts w:ascii="Arial" w:eastAsiaTheme="minorHAnsi" w:hAnsi="Arial" w:cstheme="minorBidi"/>
        </w:rPr>
        <w:br/>
        <w:t>T: +48 694 480 153</w:t>
      </w:r>
    </w:p>
    <w:p w14:paraId="2BB96FE5" w14:textId="25ADDA58" w:rsidR="00467002" w:rsidRDefault="00467002" w:rsidP="003B1E14">
      <w:pPr>
        <w:spacing w:after="0" w:line="240" w:lineRule="auto"/>
      </w:pPr>
    </w:p>
    <w:sectPr w:rsidR="00467002" w:rsidSect="00CD2D31"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6DCD" w14:textId="77777777" w:rsidR="000754EC" w:rsidRDefault="000754EC">
      <w:pPr>
        <w:spacing w:after="0" w:line="240" w:lineRule="auto"/>
      </w:pPr>
      <w:r>
        <w:separator/>
      </w:r>
    </w:p>
  </w:endnote>
  <w:endnote w:type="continuationSeparator" w:id="0">
    <w:p w14:paraId="23106496" w14:textId="77777777" w:rsidR="000754EC" w:rsidRDefault="0007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C3E5" wp14:editId="249CFBA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3B5146C9" w14:textId="77777777" w:rsidR="00FE04B7" w:rsidRPr="00860074" w:rsidRDefault="00200B8A" w:rsidP="00FE04B7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="00FE04B7" w:rsidRPr="007004F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33 335 532 000,00 zł</w:t>
                          </w:r>
                        </w:p>
                        <w:p w14:paraId="2E3D7CAD" w14:textId="381563A3" w:rsidR="00467002" w:rsidRPr="0025604B" w:rsidRDefault="00467002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3B5146C9" w14:textId="77777777" w:rsidR="00FE04B7" w:rsidRPr="00860074" w:rsidRDefault="00200B8A" w:rsidP="00FE04B7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="00FE04B7" w:rsidRPr="007004FB">
                      <w:rPr>
                        <w:rFonts w:cs="Arial"/>
                        <w:color w:val="727271"/>
                        <w:sz w:val="14"/>
                        <w:szCs w:val="14"/>
                      </w:rPr>
                      <w:t>33 335 532 000,00 zł</w:t>
                    </w:r>
                  </w:p>
                  <w:p w14:paraId="2E3D7CAD" w14:textId="381563A3" w:rsidR="00467002" w:rsidRPr="0025604B" w:rsidRDefault="00467002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CA59" w14:textId="77777777" w:rsidR="000754EC" w:rsidRDefault="000754EC">
      <w:pPr>
        <w:spacing w:after="0" w:line="240" w:lineRule="auto"/>
      </w:pPr>
      <w:r>
        <w:separator/>
      </w:r>
    </w:p>
  </w:footnote>
  <w:footnote w:type="continuationSeparator" w:id="0">
    <w:p w14:paraId="01DCA34F" w14:textId="77777777" w:rsidR="000754EC" w:rsidRDefault="0007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28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8"/>
    <w:rsid w:val="000029ED"/>
    <w:rsid w:val="00055835"/>
    <w:rsid w:val="00073799"/>
    <w:rsid w:val="000754EC"/>
    <w:rsid w:val="000825E9"/>
    <w:rsid w:val="000B18D9"/>
    <w:rsid w:val="000B6E8D"/>
    <w:rsid w:val="00110635"/>
    <w:rsid w:val="00115E52"/>
    <w:rsid w:val="00121F39"/>
    <w:rsid w:val="001464E7"/>
    <w:rsid w:val="00171234"/>
    <w:rsid w:val="00172132"/>
    <w:rsid w:val="00186A11"/>
    <w:rsid w:val="001A7E9D"/>
    <w:rsid w:val="001C2200"/>
    <w:rsid w:val="001C63A1"/>
    <w:rsid w:val="001D46E3"/>
    <w:rsid w:val="001F19E0"/>
    <w:rsid w:val="00200B8A"/>
    <w:rsid w:val="0021774F"/>
    <w:rsid w:val="00237107"/>
    <w:rsid w:val="002407F8"/>
    <w:rsid w:val="00240A21"/>
    <w:rsid w:val="003310F3"/>
    <w:rsid w:val="00367347"/>
    <w:rsid w:val="00374B04"/>
    <w:rsid w:val="003B1E14"/>
    <w:rsid w:val="003B7F01"/>
    <w:rsid w:val="0042726A"/>
    <w:rsid w:val="00467002"/>
    <w:rsid w:val="00482C98"/>
    <w:rsid w:val="004942AC"/>
    <w:rsid w:val="004B6BA2"/>
    <w:rsid w:val="004D5DF2"/>
    <w:rsid w:val="005228F6"/>
    <w:rsid w:val="005276D5"/>
    <w:rsid w:val="00534149"/>
    <w:rsid w:val="00536171"/>
    <w:rsid w:val="00543BD4"/>
    <w:rsid w:val="005537BB"/>
    <w:rsid w:val="00566193"/>
    <w:rsid w:val="0058206C"/>
    <w:rsid w:val="005B08C7"/>
    <w:rsid w:val="005C6BAE"/>
    <w:rsid w:val="005F3CAC"/>
    <w:rsid w:val="0061096F"/>
    <w:rsid w:val="00612C0F"/>
    <w:rsid w:val="00622F6E"/>
    <w:rsid w:val="00633981"/>
    <w:rsid w:val="006367F1"/>
    <w:rsid w:val="00664C8C"/>
    <w:rsid w:val="0068279B"/>
    <w:rsid w:val="00686A7A"/>
    <w:rsid w:val="00697185"/>
    <w:rsid w:val="006B1677"/>
    <w:rsid w:val="006E7299"/>
    <w:rsid w:val="006F57C2"/>
    <w:rsid w:val="00747F3B"/>
    <w:rsid w:val="0075158C"/>
    <w:rsid w:val="00776121"/>
    <w:rsid w:val="00791A50"/>
    <w:rsid w:val="007A4A50"/>
    <w:rsid w:val="007D10C7"/>
    <w:rsid w:val="007F4096"/>
    <w:rsid w:val="00845ABC"/>
    <w:rsid w:val="00855BA2"/>
    <w:rsid w:val="00874451"/>
    <w:rsid w:val="0087632E"/>
    <w:rsid w:val="008B3ACE"/>
    <w:rsid w:val="008B66B9"/>
    <w:rsid w:val="008C7853"/>
    <w:rsid w:val="00921308"/>
    <w:rsid w:val="00953D11"/>
    <w:rsid w:val="00963A68"/>
    <w:rsid w:val="00967B5D"/>
    <w:rsid w:val="009A6991"/>
    <w:rsid w:val="009F6577"/>
    <w:rsid w:val="009F7D52"/>
    <w:rsid w:val="00A155F9"/>
    <w:rsid w:val="00A76094"/>
    <w:rsid w:val="00A84A7F"/>
    <w:rsid w:val="00AA72B7"/>
    <w:rsid w:val="00AA74F5"/>
    <w:rsid w:val="00AC5905"/>
    <w:rsid w:val="00AD15FE"/>
    <w:rsid w:val="00AD4FAE"/>
    <w:rsid w:val="00AE2AEF"/>
    <w:rsid w:val="00AF482D"/>
    <w:rsid w:val="00B20B70"/>
    <w:rsid w:val="00B2174F"/>
    <w:rsid w:val="00B51435"/>
    <w:rsid w:val="00BB7510"/>
    <w:rsid w:val="00BD030F"/>
    <w:rsid w:val="00BF7AA7"/>
    <w:rsid w:val="00C05DFC"/>
    <w:rsid w:val="00C20CB6"/>
    <w:rsid w:val="00C21E5F"/>
    <w:rsid w:val="00C37DC5"/>
    <w:rsid w:val="00C55F34"/>
    <w:rsid w:val="00C6117C"/>
    <w:rsid w:val="00C81E59"/>
    <w:rsid w:val="00CA3334"/>
    <w:rsid w:val="00CA3C86"/>
    <w:rsid w:val="00CC4BDE"/>
    <w:rsid w:val="00CD2D31"/>
    <w:rsid w:val="00D356AE"/>
    <w:rsid w:val="00D559A9"/>
    <w:rsid w:val="00D831B9"/>
    <w:rsid w:val="00DA27FE"/>
    <w:rsid w:val="00DA51BC"/>
    <w:rsid w:val="00DE3E89"/>
    <w:rsid w:val="00E04DC7"/>
    <w:rsid w:val="00E43191"/>
    <w:rsid w:val="00E46454"/>
    <w:rsid w:val="00E73736"/>
    <w:rsid w:val="00EC035E"/>
    <w:rsid w:val="00EC5851"/>
    <w:rsid w:val="00EF32F6"/>
    <w:rsid w:val="00F427DB"/>
    <w:rsid w:val="00F53544"/>
    <w:rsid w:val="00F669D8"/>
    <w:rsid w:val="00F84921"/>
    <w:rsid w:val="00F92A45"/>
    <w:rsid w:val="00FA140C"/>
    <w:rsid w:val="00FA2290"/>
    <w:rsid w:val="00FA5F35"/>
    <w:rsid w:val="00FA7D15"/>
    <w:rsid w:val="00FC53BC"/>
    <w:rsid w:val="00FE04B7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uiPriority w:val="99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ll1">
    <w:name w:val="null1"/>
    <w:basedOn w:val="Domylnaczcionkaakapitu"/>
    <w:rsid w:val="00963A68"/>
  </w:style>
  <w:style w:type="paragraph" w:styleId="Bezodstpw">
    <w:name w:val="No Spacing"/>
    <w:uiPriority w:val="1"/>
    <w:qFormat/>
    <w:rsid w:val="00EF32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ryzykuj, w sytuacji kryzysowej wyłam rogatkę! PLK SA przypominają o bezpieczeństwie na przejazdach</vt:lpstr>
    </vt:vector>
  </TitlesOfParts>
  <Company>PKP PLK S.A.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łam serca, złam rogatkę</dc:title>
  <dc:subject/>
  <dc:creator>Wilgusiak Rafał</dc:creator>
  <cp:keywords/>
  <dc:description/>
  <cp:lastModifiedBy>Dudzińska Maria</cp:lastModifiedBy>
  <cp:revision>2</cp:revision>
  <cp:lastPrinted>2023-12-20T16:02:00Z</cp:lastPrinted>
  <dcterms:created xsi:type="dcterms:W3CDTF">2025-02-14T12:42:00Z</dcterms:created>
  <dcterms:modified xsi:type="dcterms:W3CDTF">2025-02-14T12:42:00Z</dcterms:modified>
</cp:coreProperties>
</file>