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5888" w14:textId="77777777" w:rsidR="00C737B7" w:rsidRDefault="00C737B7"/>
    <w:p w14:paraId="43FCA81B" w14:textId="77777777" w:rsidR="00927F06" w:rsidRPr="00927F06" w:rsidRDefault="00927F06" w:rsidP="00927F06"/>
    <w:p w14:paraId="3283D86D" w14:textId="77777777" w:rsidR="00927F06" w:rsidRPr="00927F06" w:rsidRDefault="00927F06" w:rsidP="00927F06"/>
    <w:p w14:paraId="5C1BB17D" w14:textId="77777777" w:rsidR="00927F06" w:rsidRDefault="00927F06" w:rsidP="00927F06"/>
    <w:p w14:paraId="7D0AEA95" w14:textId="68B56D08" w:rsidR="00927F06" w:rsidRPr="00927F06" w:rsidRDefault="00900552" w:rsidP="00927F06">
      <w:pPr>
        <w:jc w:val="right"/>
        <w:rPr>
          <w:lang w:eastAsia="pl-PL"/>
        </w:rPr>
      </w:pPr>
      <w:r>
        <w:rPr>
          <w:lang w:eastAsia="pl-PL"/>
        </w:rPr>
        <w:t>Białystok</w:t>
      </w:r>
      <w:r w:rsidR="004F1383">
        <w:rPr>
          <w:lang w:eastAsia="pl-PL"/>
        </w:rPr>
        <w:t>,</w:t>
      </w:r>
      <w:r w:rsidR="00D43FD2">
        <w:rPr>
          <w:lang w:eastAsia="pl-PL"/>
        </w:rPr>
        <w:t xml:space="preserve"> 2</w:t>
      </w:r>
      <w:r w:rsidR="004A70D8">
        <w:rPr>
          <w:lang w:eastAsia="pl-PL"/>
        </w:rPr>
        <w:t xml:space="preserve"> grudnia</w:t>
      </w:r>
      <w:r w:rsidR="004F1383">
        <w:rPr>
          <w:lang w:eastAsia="pl-PL"/>
        </w:rPr>
        <w:t xml:space="preserve"> </w:t>
      </w:r>
      <w:r w:rsidR="00927F06" w:rsidRPr="00927F06">
        <w:rPr>
          <w:lang w:eastAsia="pl-PL"/>
        </w:rPr>
        <w:t>2024</w:t>
      </w:r>
      <w:r>
        <w:rPr>
          <w:lang w:eastAsia="pl-PL"/>
        </w:rPr>
        <w:t xml:space="preserve"> </w:t>
      </w:r>
      <w:r w:rsidR="003A1259">
        <w:rPr>
          <w:lang w:eastAsia="pl-PL"/>
        </w:rPr>
        <w:t>r.</w:t>
      </w:r>
    </w:p>
    <w:p w14:paraId="3E95283E" w14:textId="5B72422F" w:rsidR="003226F6" w:rsidRPr="003A1259" w:rsidRDefault="003226F6" w:rsidP="0070241A">
      <w:pPr>
        <w:pStyle w:val="Nagwek1"/>
      </w:pPr>
      <w:r>
        <w:t>Co się dzieje nocami na linii Suwałki – granica z Litwą?</w:t>
      </w:r>
    </w:p>
    <w:p w14:paraId="3064C1F9" w14:textId="395465E7" w:rsidR="00463B53" w:rsidRPr="00463B53" w:rsidRDefault="007C267F" w:rsidP="00463B53">
      <w:pPr>
        <w:spacing w:before="120" w:after="120" w:line="360" w:lineRule="auto"/>
        <w:rPr>
          <w:b/>
          <w:bCs/>
        </w:rPr>
      </w:pPr>
      <w:r>
        <w:rPr>
          <w:b/>
          <w:bCs/>
        </w:rPr>
        <w:t>Utrzymanie parametrów tor</w:t>
      </w:r>
      <w:r w:rsidR="007639C9">
        <w:rPr>
          <w:b/>
          <w:bCs/>
        </w:rPr>
        <w:t>u</w:t>
      </w:r>
      <w:r>
        <w:rPr>
          <w:b/>
          <w:bCs/>
        </w:rPr>
        <w:t xml:space="preserve">, a dzięki temu sprawny </w:t>
      </w:r>
      <w:r w:rsidR="00190D13">
        <w:rPr>
          <w:b/>
          <w:bCs/>
        </w:rPr>
        <w:t xml:space="preserve">transport </w:t>
      </w:r>
      <w:r w:rsidR="00703C24">
        <w:rPr>
          <w:b/>
          <w:bCs/>
        </w:rPr>
        <w:t>kolejowy</w:t>
      </w:r>
      <w:r>
        <w:rPr>
          <w:b/>
          <w:bCs/>
        </w:rPr>
        <w:t xml:space="preserve">, to główny cel prac, które prowadzimy na linii kolejowej z Suwałk </w:t>
      </w:r>
      <w:r w:rsidR="00701F22">
        <w:rPr>
          <w:b/>
          <w:bCs/>
        </w:rPr>
        <w:t>do granicy</w:t>
      </w:r>
      <w:r>
        <w:rPr>
          <w:b/>
          <w:bCs/>
        </w:rPr>
        <w:t xml:space="preserve">. </w:t>
      </w:r>
      <w:r w:rsidR="00535963">
        <w:rPr>
          <w:b/>
          <w:bCs/>
        </w:rPr>
        <w:t xml:space="preserve">Ciężkie maszyny nocami czyszczą i </w:t>
      </w:r>
      <w:r w:rsidR="00535963" w:rsidRPr="005E079F">
        <w:rPr>
          <w:b/>
          <w:bCs/>
        </w:rPr>
        <w:t>regulują tory. Obecne</w:t>
      </w:r>
      <w:r w:rsidR="00667E57" w:rsidRPr="005E079F">
        <w:rPr>
          <w:b/>
          <w:bCs/>
        </w:rPr>
        <w:t xml:space="preserve"> prace </w:t>
      </w:r>
      <w:r w:rsidR="00535963" w:rsidRPr="005E079F">
        <w:rPr>
          <w:b/>
          <w:bCs/>
        </w:rPr>
        <w:t xml:space="preserve">są </w:t>
      </w:r>
      <w:r w:rsidR="00667E57" w:rsidRPr="005E079F">
        <w:rPr>
          <w:b/>
          <w:bCs/>
        </w:rPr>
        <w:t xml:space="preserve">warte 4 mln zł, </w:t>
      </w:r>
      <w:r w:rsidR="007639C9" w:rsidRPr="005E079F">
        <w:rPr>
          <w:b/>
          <w:bCs/>
        </w:rPr>
        <w:t xml:space="preserve">a </w:t>
      </w:r>
      <w:r w:rsidR="00667E57" w:rsidRPr="005E079F">
        <w:rPr>
          <w:b/>
          <w:bCs/>
        </w:rPr>
        <w:t>łącznie w ostatnich latach zrealizowano roboty za</w:t>
      </w:r>
      <w:r w:rsidR="00535963" w:rsidRPr="005E079F">
        <w:rPr>
          <w:b/>
          <w:bCs/>
        </w:rPr>
        <w:t xml:space="preserve"> prawie</w:t>
      </w:r>
      <w:r w:rsidR="00667E57" w:rsidRPr="005E079F">
        <w:rPr>
          <w:b/>
          <w:bCs/>
        </w:rPr>
        <w:t xml:space="preserve"> </w:t>
      </w:r>
      <w:r w:rsidR="00E15A77" w:rsidRPr="005E079F">
        <w:rPr>
          <w:b/>
          <w:bCs/>
        </w:rPr>
        <w:t>21,7</w:t>
      </w:r>
      <w:r w:rsidR="00667E57" w:rsidRPr="005E079F">
        <w:rPr>
          <w:b/>
          <w:bCs/>
        </w:rPr>
        <w:t xml:space="preserve"> mln zł, głównie </w:t>
      </w:r>
      <w:r w:rsidR="002617EE" w:rsidRPr="005E079F">
        <w:rPr>
          <w:b/>
          <w:bCs/>
        </w:rPr>
        <w:t xml:space="preserve">ze środków własnych </w:t>
      </w:r>
      <w:r w:rsidR="00622D57" w:rsidRPr="005E079F">
        <w:rPr>
          <w:b/>
          <w:bCs/>
        </w:rPr>
        <w:t xml:space="preserve">PKP Polskich Linii Kolejowych S.A. </w:t>
      </w:r>
    </w:p>
    <w:p w14:paraId="63FBF985" w14:textId="0DA63A42" w:rsidR="00455A39" w:rsidRDefault="00DB7478" w:rsidP="002617EE">
      <w:pPr>
        <w:spacing w:before="120" w:after="120" w:line="360" w:lineRule="auto"/>
      </w:pPr>
      <w:r>
        <w:t>L</w:t>
      </w:r>
      <w:r w:rsidR="007639C9">
        <w:t>i</w:t>
      </w:r>
      <w:r>
        <w:t xml:space="preserve">nia kolejowa nr 51 z Suwałk do Trakiszek i granicy łączy Polskę z Litwą. Obecnie wykorzystywana jest głównie do transportu towarów, kursuje też po niej pociąg pasażerski Intercity „Hańcza” z Krakowa Głównego do litewskiej stacji Mockacva. </w:t>
      </w:r>
      <w:r w:rsidR="00703C24">
        <w:t>Rozpocz</w:t>
      </w:r>
      <w:r w:rsidR="002F1EE1">
        <w:t xml:space="preserve">ęliśmy </w:t>
      </w:r>
      <w:r w:rsidR="00703C24">
        <w:t>kolejny etap prac</w:t>
      </w:r>
      <w:r w:rsidR="00262EF9">
        <w:t xml:space="preserve">, które </w:t>
      </w:r>
      <w:r w:rsidR="000B4582">
        <w:t>mają za zadanie utrzymanie właściwej jakości tor</w:t>
      </w:r>
      <w:r w:rsidR="007639C9">
        <w:t>u</w:t>
      </w:r>
      <w:r w:rsidR="00455A39">
        <w:t xml:space="preserve"> i </w:t>
      </w:r>
      <w:r w:rsidR="00AF0893">
        <w:t xml:space="preserve">zapewnienie </w:t>
      </w:r>
      <w:r w:rsidR="00455A39">
        <w:t>bezpiecznych przejazdów pociągów.</w:t>
      </w:r>
      <w:r w:rsidR="00243CFC">
        <w:t xml:space="preserve"> </w:t>
      </w:r>
      <w:r w:rsidR="007639C9">
        <w:t xml:space="preserve"> </w:t>
      </w:r>
    </w:p>
    <w:p w14:paraId="0736018D" w14:textId="438B69C2" w:rsidR="00CD5D8B" w:rsidRPr="00A91539" w:rsidRDefault="00CD5D8B" w:rsidP="002617EE">
      <w:pPr>
        <w:spacing w:before="120" w:after="120" w:line="360" w:lineRule="auto"/>
        <w:rPr>
          <w:b/>
          <w:bCs/>
        </w:rPr>
      </w:pPr>
      <w:r w:rsidRPr="00A91539">
        <w:rPr>
          <w:b/>
          <w:bCs/>
          <w:i/>
          <w:iCs/>
        </w:rPr>
        <w:t>– Jedno z naszych najważniejszych zadań to utrzymywanie infrastruktury w stanie umożliwiającym sprawn</w:t>
      </w:r>
      <w:r w:rsidR="00F378C4">
        <w:rPr>
          <w:b/>
          <w:bCs/>
          <w:i/>
          <w:iCs/>
        </w:rPr>
        <w:t>ą realizację rozkładu jazdy</w:t>
      </w:r>
      <w:r w:rsidRPr="00A91539">
        <w:rPr>
          <w:b/>
          <w:bCs/>
          <w:i/>
          <w:iCs/>
        </w:rPr>
        <w:t xml:space="preserve">. Tego rodzaju </w:t>
      </w:r>
      <w:r w:rsidR="00A64A8C">
        <w:rPr>
          <w:b/>
          <w:bCs/>
          <w:i/>
          <w:iCs/>
        </w:rPr>
        <w:t>roboty</w:t>
      </w:r>
      <w:r w:rsidRPr="00A91539">
        <w:rPr>
          <w:b/>
          <w:bCs/>
          <w:i/>
          <w:iCs/>
        </w:rPr>
        <w:t xml:space="preserve"> często przeprowadzamy etapami, nierzadko w porach nocnych, tak aby miały jak najmniejszy wpływ na ruch pociągów. </w:t>
      </w:r>
      <w:r w:rsidR="00A56F0F">
        <w:rPr>
          <w:b/>
          <w:bCs/>
          <w:i/>
          <w:iCs/>
        </w:rPr>
        <w:t xml:space="preserve">Pozornie </w:t>
      </w:r>
      <w:r w:rsidRPr="00A91539">
        <w:rPr>
          <w:b/>
          <w:bCs/>
          <w:i/>
          <w:iCs/>
        </w:rPr>
        <w:t xml:space="preserve">drobne </w:t>
      </w:r>
      <w:r w:rsidR="0026599A">
        <w:rPr>
          <w:b/>
          <w:bCs/>
          <w:i/>
          <w:iCs/>
        </w:rPr>
        <w:t>prace</w:t>
      </w:r>
      <w:r w:rsidRPr="00A91539">
        <w:rPr>
          <w:b/>
          <w:bCs/>
          <w:i/>
          <w:iCs/>
        </w:rPr>
        <w:t xml:space="preserve"> ostatecznie sumują się</w:t>
      </w:r>
      <w:r w:rsidR="006B4073">
        <w:rPr>
          <w:b/>
          <w:bCs/>
          <w:i/>
          <w:iCs/>
        </w:rPr>
        <w:t xml:space="preserve"> w większej skali</w:t>
      </w:r>
      <w:r w:rsidRPr="00A91539">
        <w:rPr>
          <w:b/>
          <w:bCs/>
          <w:i/>
          <w:iCs/>
        </w:rPr>
        <w:t xml:space="preserve"> i dają pozytywne efekty – </w:t>
      </w:r>
      <w:r w:rsidRPr="00A91539">
        <w:rPr>
          <w:b/>
          <w:bCs/>
        </w:rPr>
        <w:t xml:space="preserve">powiedział Andrzej Kierman, dyrektor Zakładu Linii Kolejowych </w:t>
      </w:r>
      <w:r w:rsidR="00A91539" w:rsidRPr="00A91539">
        <w:rPr>
          <w:b/>
          <w:bCs/>
        </w:rPr>
        <w:t xml:space="preserve">PLK SA </w:t>
      </w:r>
      <w:r w:rsidRPr="00A91539">
        <w:rPr>
          <w:b/>
          <w:bCs/>
        </w:rPr>
        <w:t>w Białymstoku</w:t>
      </w:r>
      <w:r w:rsidR="00A91539" w:rsidRPr="00A91539">
        <w:rPr>
          <w:b/>
          <w:bCs/>
        </w:rPr>
        <w:t>.</w:t>
      </w:r>
    </w:p>
    <w:p w14:paraId="0817A7E6" w14:textId="29824FA4" w:rsidR="002F1EE1" w:rsidRDefault="00A2678A" w:rsidP="002617EE">
      <w:pPr>
        <w:spacing w:before="120" w:after="120" w:line="360" w:lineRule="auto"/>
      </w:pPr>
      <w:r>
        <w:t>Obecne r</w:t>
      </w:r>
      <w:r w:rsidR="00BD68DE">
        <w:t>oboty obejmują odcinki torów w rejonie miejscowości Trakiszki i Kaletnik.</w:t>
      </w:r>
      <w:r w:rsidR="009D32C8">
        <w:t xml:space="preserve"> W tych miejscach czyścimy i uzupełniamy tłuczeń</w:t>
      </w:r>
      <w:r w:rsidR="0029235C">
        <w:t>, którego potrzeba 11 tys. ton</w:t>
      </w:r>
      <w:r w:rsidR="009D32C8">
        <w:t xml:space="preserve">, wymieniane będą także zużyte odcinki szyn i podkłady. </w:t>
      </w:r>
      <w:r w:rsidR="001976C4">
        <w:t>Pracują ciężkie maszyny kolejowe: oczyszczarka, profilarka i podbijarka.</w:t>
      </w:r>
      <w:r w:rsidR="00BD68DE">
        <w:t xml:space="preserve"> </w:t>
      </w:r>
      <w:r w:rsidR="00DF5742">
        <w:t>Roboty</w:t>
      </w:r>
      <w:r w:rsidR="00BD68DE">
        <w:t xml:space="preserve"> prowadzone są w porze </w:t>
      </w:r>
      <w:r w:rsidR="00BD68DE" w:rsidRPr="005E079F">
        <w:t>nocnej, dzięki czemu nie mają wpływu na ruch pociągów.</w:t>
      </w:r>
      <w:r w:rsidR="009D32C8" w:rsidRPr="005E079F">
        <w:t xml:space="preserve"> </w:t>
      </w:r>
      <w:r w:rsidR="00797E70" w:rsidRPr="005E079F">
        <w:t>Wykonamy też</w:t>
      </w:r>
      <w:r w:rsidR="00243CFC" w:rsidRPr="005E079F">
        <w:t xml:space="preserve"> prace poprawiające warunki na </w:t>
      </w:r>
      <w:r w:rsidR="0029235C" w:rsidRPr="005E079F">
        <w:t xml:space="preserve">pięciu </w:t>
      </w:r>
      <w:r w:rsidR="00243CFC" w:rsidRPr="005E079F">
        <w:t>przejazdach kolejowo-drogowych</w:t>
      </w:r>
      <w:r w:rsidR="0029235C" w:rsidRPr="005E079F">
        <w:t>. Nowe płyty i odwodnienie zyskał już przejazd w ul. Raczkowskiej w Suwałkach, na pozostałych ułożony zostanie nowy asfalt na dojazdach.</w:t>
      </w:r>
      <w:r w:rsidR="00442336" w:rsidRPr="005E079F">
        <w:t xml:space="preserve"> Zakończenie </w:t>
      </w:r>
      <w:r w:rsidR="007B588B">
        <w:t xml:space="preserve">robót </w:t>
      </w:r>
      <w:r w:rsidR="00442336" w:rsidRPr="005E079F">
        <w:t xml:space="preserve">planujemy </w:t>
      </w:r>
      <w:r w:rsidR="00306BF4" w:rsidRPr="005E079F">
        <w:t xml:space="preserve">do </w:t>
      </w:r>
      <w:r w:rsidR="005E079F" w:rsidRPr="005E079F">
        <w:t>połowy grudnia.</w:t>
      </w:r>
    </w:p>
    <w:p w14:paraId="3B72F2E8" w14:textId="7C6EF941" w:rsidR="0029235C" w:rsidRDefault="00AC2735" w:rsidP="002617EE">
      <w:pPr>
        <w:spacing w:before="120" w:after="120" w:line="360" w:lineRule="auto"/>
      </w:pPr>
      <w:r>
        <w:t>Prace zapewniające prawidłowe parametry torów są regularnie prowadzone na linii Suwałki-Trakiszki.</w:t>
      </w:r>
      <w:r w:rsidR="009F69F5">
        <w:t xml:space="preserve"> Od 2022 r.</w:t>
      </w:r>
      <w:r w:rsidR="00A47020">
        <w:t xml:space="preserve">, </w:t>
      </w:r>
      <w:r w:rsidR="00A71884">
        <w:t xml:space="preserve">systematycznie </w:t>
      </w:r>
      <w:r w:rsidR="00A47020">
        <w:t>w kolejnych etapach,</w:t>
      </w:r>
      <w:r w:rsidR="009F69F5">
        <w:t xml:space="preserve"> zrealizowaliśmy roboty za łącznie 21,7 mln zł. Na większości z 29 km linii oczyszczony </w:t>
      </w:r>
      <w:r w:rsidR="00D8063B">
        <w:t>i uzupełniony został tłuczeń, którego zużyliśmy 41 tys. ton, wym</w:t>
      </w:r>
      <w:r w:rsidR="00022A94">
        <w:t>i</w:t>
      </w:r>
      <w:r w:rsidR="00D8063B">
        <w:t>enione zostały też szyny o łącznej długości ponad 8 k</w:t>
      </w:r>
      <w:r w:rsidR="007B4B9C">
        <w:t>m i 1 tys. podkładów.</w:t>
      </w:r>
      <w:r w:rsidR="00CE3FAD">
        <w:t xml:space="preserve"> </w:t>
      </w:r>
      <w:r w:rsidR="00CE3FAD" w:rsidRPr="00CE3FAD">
        <w:t xml:space="preserve">Prace </w:t>
      </w:r>
      <w:r w:rsidR="00A71884">
        <w:t>tego rodzaju mają na celu</w:t>
      </w:r>
      <w:r w:rsidR="00CE3FAD" w:rsidRPr="00CE3FAD">
        <w:t xml:space="preserve"> zapewnienie utrzymania prędkości rozkładowych i prawidłowych parametrów eksploatacyjnych</w:t>
      </w:r>
      <w:r w:rsidR="00A71884">
        <w:t xml:space="preserve"> linii kolejowej</w:t>
      </w:r>
      <w:r w:rsidR="00CE3FAD" w:rsidRPr="00CE3FAD">
        <w:t xml:space="preserve">. </w:t>
      </w:r>
      <w:r w:rsidR="00A71884">
        <w:t xml:space="preserve">Maksymalna prędkość pociągów na tym odcinku to </w:t>
      </w:r>
      <w:r w:rsidR="00CE3FAD" w:rsidRPr="00CE3FAD">
        <w:t>60 km/h</w:t>
      </w:r>
      <w:r w:rsidR="00254562">
        <w:t>.</w:t>
      </w:r>
    </w:p>
    <w:p w14:paraId="797DA562" w14:textId="77777777" w:rsidR="00E34553" w:rsidRDefault="00E34553" w:rsidP="002617EE">
      <w:pPr>
        <w:spacing w:before="120" w:after="120" w:line="360" w:lineRule="auto"/>
      </w:pPr>
    </w:p>
    <w:p w14:paraId="1FE12098" w14:textId="77777777" w:rsidR="00CE3FAD" w:rsidRDefault="00CE3FAD" w:rsidP="00CE3FAD">
      <w:pPr>
        <w:spacing w:after="0" w:line="240" w:lineRule="auto"/>
        <w:rPr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  <w:r>
        <w:rPr>
          <w:rFonts w:cs="Arial"/>
        </w:rPr>
        <w:br/>
        <w:t>Tomasz Łotowski</w:t>
      </w:r>
    </w:p>
    <w:p w14:paraId="1AAC2D6E" w14:textId="1C6D022F" w:rsidR="00CE3FAD" w:rsidRPr="007A12A3" w:rsidRDefault="00CE3FAD" w:rsidP="00CE3FAD">
      <w:pPr>
        <w:spacing w:after="0" w:line="240" w:lineRule="auto"/>
        <w:rPr>
          <w:rFonts w:cs="Arial"/>
          <w:b/>
          <w:bCs/>
        </w:rPr>
      </w:pPr>
      <w:r>
        <w:rPr>
          <w:rFonts w:cs="Arial"/>
        </w:rPr>
        <w:t>zespół prasowy</w:t>
      </w:r>
      <w:r>
        <w:rPr>
          <w:rFonts w:cs="Arial"/>
        </w:rPr>
        <w:br/>
        <w:t>PKP Polskie Linie Kolejowe S.A.</w:t>
      </w:r>
      <w:r>
        <w:rPr>
          <w:rFonts w:cs="Arial"/>
        </w:rPr>
        <w:br/>
      </w:r>
      <w:hyperlink r:id="rId7" w:history="1">
        <w:r>
          <w:rPr>
            <w:rStyle w:val="Hipercze"/>
            <w:rFonts w:cs="Arial"/>
          </w:rPr>
          <w:t>rzecznik@plk-sa.pl</w:t>
        </w:r>
      </w:hyperlink>
      <w:r>
        <w:rPr>
          <w:rFonts w:cs="Arial"/>
        </w:rPr>
        <w:br/>
      </w:r>
      <w:r w:rsidRPr="00E7678B">
        <w:rPr>
          <w:rFonts w:cs="Arial"/>
        </w:rPr>
        <w:t>798 876</w:t>
      </w:r>
      <w:r>
        <w:rPr>
          <w:rFonts w:cs="Arial"/>
        </w:rPr>
        <w:t> </w:t>
      </w:r>
      <w:r w:rsidRPr="00E7678B">
        <w:rPr>
          <w:rFonts w:cs="Arial"/>
        </w:rPr>
        <w:t>051</w:t>
      </w:r>
    </w:p>
    <w:p w14:paraId="79BF0FE8" w14:textId="46A35B47" w:rsidR="00927F06" w:rsidRPr="00927F06" w:rsidRDefault="00927F06" w:rsidP="00927F06">
      <w:pPr>
        <w:tabs>
          <w:tab w:val="left" w:pos="1425"/>
        </w:tabs>
      </w:pPr>
    </w:p>
    <w:sectPr w:rsidR="00927F06" w:rsidRPr="00927F06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4678C" w14:textId="77777777" w:rsidR="00D51CDC" w:rsidRDefault="00D51CDC">
      <w:pPr>
        <w:spacing w:after="0" w:line="240" w:lineRule="auto"/>
      </w:pPr>
      <w:r>
        <w:separator/>
      </w:r>
    </w:p>
  </w:endnote>
  <w:endnote w:type="continuationSeparator" w:id="0">
    <w:p w14:paraId="38FA18F5" w14:textId="77777777" w:rsidR="00D51CDC" w:rsidRDefault="00D5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A332" w14:textId="77777777" w:rsidR="001A5A5C" w:rsidRDefault="001A5A5C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207F7B73" w14:textId="77777777" w:rsidR="001A5A5C" w:rsidRPr="00714D33" w:rsidRDefault="00A75AC1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5AFACCA" w14:textId="77777777" w:rsidR="001A5A5C" w:rsidRPr="00714D33" w:rsidRDefault="00A75AC1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F849C32" w14:textId="77777777" w:rsidR="001A5A5C" w:rsidRPr="00C875E6" w:rsidRDefault="00A75AC1" w:rsidP="0052759B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1907E3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3765B" w14:textId="77777777" w:rsidR="00D51CDC" w:rsidRDefault="00D51CDC">
      <w:pPr>
        <w:spacing w:after="0" w:line="240" w:lineRule="auto"/>
      </w:pPr>
      <w:r>
        <w:separator/>
      </w:r>
    </w:p>
  </w:footnote>
  <w:footnote w:type="continuationSeparator" w:id="0">
    <w:p w14:paraId="015681F5" w14:textId="77777777" w:rsidR="00D51CDC" w:rsidRDefault="00D51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AFEE" w14:textId="77777777" w:rsidR="001A5A5C" w:rsidRDefault="00A75AC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A5E235" wp14:editId="43E3DE5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1EA9A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9D1D22F" w14:textId="77777777" w:rsidR="001A5A5C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17956C7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702D3F4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28A124E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5ED176E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3A8DE65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0689B7D" w14:textId="77777777" w:rsidR="001A5A5C" w:rsidRPr="00DA3248" w:rsidRDefault="001A5A5C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5E2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641EA9A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9D1D22F" w14:textId="77777777" w:rsidR="001A5A5C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17956C7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702D3F4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28A124E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5ED176E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3A8DE65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0689B7D" w14:textId="77777777" w:rsidR="001A5A5C" w:rsidRPr="00DA3248" w:rsidRDefault="001A5A5C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D5E708" wp14:editId="040CEA9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85ED4"/>
    <w:multiLevelType w:val="hybridMultilevel"/>
    <w:tmpl w:val="1E867ED0"/>
    <w:lvl w:ilvl="0" w:tplc="0D1E8D74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926DA"/>
    <w:multiLevelType w:val="hybridMultilevel"/>
    <w:tmpl w:val="3E86F778"/>
    <w:lvl w:ilvl="0" w:tplc="BE3ED168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82B04"/>
    <w:multiLevelType w:val="hybridMultilevel"/>
    <w:tmpl w:val="B1BC2B56"/>
    <w:lvl w:ilvl="0" w:tplc="5D76E39E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71498">
    <w:abstractNumId w:val="0"/>
  </w:num>
  <w:num w:numId="2" w16cid:durableId="1643921348">
    <w:abstractNumId w:val="2"/>
  </w:num>
  <w:num w:numId="3" w16cid:durableId="1090199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11"/>
    <w:rsid w:val="0000123F"/>
    <w:rsid w:val="00022A94"/>
    <w:rsid w:val="000309E9"/>
    <w:rsid w:val="0003783D"/>
    <w:rsid w:val="00073700"/>
    <w:rsid w:val="00075720"/>
    <w:rsid w:val="000B4582"/>
    <w:rsid w:val="000C3896"/>
    <w:rsid w:val="000D1FCD"/>
    <w:rsid w:val="00105424"/>
    <w:rsid w:val="00110AE1"/>
    <w:rsid w:val="001110C0"/>
    <w:rsid w:val="0011537A"/>
    <w:rsid w:val="001301DE"/>
    <w:rsid w:val="00136158"/>
    <w:rsid w:val="00142DC7"/>
    <w:rsid w:val="00161F8E"/>
    <w:rsid w:val="00166A51"/>
    <w:rsid w:val="00180A54"/>
    <w:rsid w:val="00190D13"/>
    <w:rsid w:val="001976C4"/>
    <w:rsid w:val="001A5A5C"/>
    <w:rsid w:val="001C0CD9"/>
    <w:rsid w:val="001C5E36"/>
    <w:rsid w:val="001F7F2C"/>
    <w:rsid w:val="00203750"/>
    <w:rsid w:val="0021131C"/>
    <w:rsid w:val="002146D4"/>
    <w:rsid w:val="00214972"/>
    <w:rsid w:val="00233507"/>
    <w:rsid w:val="00243CFC"/>
    <w:rsid w:val="00250AFA"/>
    <w:rsid w:val="00254562"/>
    <w:rsid w:val="002612E6"/>
    <w:rsid w:val="002617EE"/>
    <w:rsid w:val="00262EF9"/>
    <w:rsid w:val="002634D2"/>
    <w:rsid w:val="0026599A"/>
    <w:rsid w:val="00272691"/>
    <w:rsid w:val="00283A6F"/>
    <w:rsid w:val="0029235C"/>
    <w:rsid w:val="00295C38"/>
    <w:rsid w:val="002C03D6"/>
    <w:rsid w:val="002C7171"/>
    <w:rsid w:val="002D6224"/>
    <w:rsid w:val="002E509B"/>
    <w:rsid w:val="002F1EE1"/>
    <w:rsid w:val="00306BF4"/>
    <w:rsid w:val="003226F6"/>
    <w:rsid w:val="00345CF9"/>
    <w:rsid w:val="00362480"/>
    <w:rsid w:val="00376C64"/>
    <w:rsid w:val="003924B9"/>
    <w:rsid w:val="00396F33"/>
    <w:rsid w:val="003A0654"/>
    <w:rsid w:val="003A1259"/>
    <w:rsid w:val="003A126A"/>
    <w:rsid w:val="003B43E5"/>
    <w:rsid w:val="003C53B4"/>
    <w:rsid w:val="003F1BF7"/>
    <w:rsid w:val="0040009F"/>
    <w:rsid w:val="00410059"/>
    <w:rsid w:val="00442336"/>
    <w:rsid w:val="004466D1"/>
    <w:rsid w:val="00446B15"/>
    <w:rsid w:val="00455A39"/>
    <w:rsid w:val="00463B53"/>
    <w:rsid w:val="00484B2D"/>
    <w:rsid w:val="00485E9D"/>
    <w:rsid w:val="00487DD3"/>
    <w:rsid w:val="004A70D8"/>
    <w:rsid w:val="004B68B4"/>
    <w:rsid w:val="004C012D"/>
    <w:rsid w:val="004C35BA"/>
    <w:rsid w:val="004D21F6"/>
    <w:rsid w:val="004D231A"/>
    <w:rsid w:val="004E7833"/>
    <w:rsid w:val="004F1383"/>
    <w:rsid w:val="005156CE"/>
    <w:rsid w:val="00535963"/>
    <w:rsid w:val="00536798"/>
    <w:rsid w:val="00581541"/>
    <w:rsid w:val="0058643F"/>
    <w:rsid w:val="00587B00"/>
    <w:rsid w:val="005A420C"/>
    <w:rsid w:val="005A4EBA"/>
    <w:rsid w:val="005C4774"/>
    <w:rsid w:val="005C7A66"/>
    <w:rsid w:val="005E079F"/>
    <w:rsid w:val="005E5964"/>
    <w:rsid w:val="00600809"/>
    <w:rsid w:val="00600CA9"/>
    <w:rsid w:val="00622D57"/>
    <w:rsid w:val="00630ACA"/>
    <w:rsid w:val="00630D81"/>
    <w:rsid w:val="006573FE"/>
    <w:rsid w:val="00661F18"/>
    <w:rsid w:val="00667E57"/>
    <w:rsid w:val="006B0514"/>
    <w:rsid w:val="006B4073"/>
    <w:rsid w:val="006C4E58"/>
    <w:rsid w:val="006D084E"/>
    <w:rsid w:val="006E7133"/>
    <w:rsid w:val="006E7B96"/>
    <w:rsid w:val="00701F22"/>
    <w:rsid w:val="0070241A"/>
    <w:rsid w:val="00703C24"/>
    <w:rsid w:val="0070714F"/>
    <w:rsid w:val="00722397"/>
    <w:rsid w:val="00725D21"/>
    <w:rsid w:val="007427E5"/>
    <w:rsid w:val="0074369F"/>
    <w:rsid w:val="007639C9"/>
    <w:rsid w:val="00770C14"/>
    <w:rsid w:val="00782A96"/>
    <w:rsid w:val="00796F10"/>
    <w:rsid w:val="00797E70"/>
    <w:rsid w:val="007A12A3"/>
    <w:rsid w:val="007B4B9C"/>
    <w:rsid w:val="007B588B"/>
    <w:rsid w:val="007B65CF"/>
    <w:rsid w:val="007C267F"/>
    <w:rsid w:val="007E5BB6"/>
    <w:rsid w:val="00801C86"/>
    <w:rsid w:val="008047CB"/>
    <w:rsid w:val="00805492"/>
    <w:rsid w:val="0081358A"/>
    <w:rsid w:val="00815BE3"/>
    <w:rsid w:val="008334FE"/>
    <w:rsid w:val="00863B9E"/>
    <w:rsid w:val="008A7F7C"/>
    <w:rsid w:val="008C49C3"/>
    <w:rsid w:val="008D303C"/>
    <w:rsid w:val="00900552"/>
    <w:rsid w:val="00916A71"/>
    <w:rsid w:val="00916BD1"/>
    <w:rsid w:val="00924148"/>
    <w:rsid w:val="00927F06"/>
    <w:rsid w:val="00943B18"/>
    <w:rsid w:val="0094645E"/>
    <w:rsid w:val="00975040"/>
    <w:rsid w:val="00976432"/>
    <w:rsid w:val="00987257"/>
    <w:rsid w:val="009D32C8"/>
    <w:rsid w:val="009E7040"/>
    <w:rsid w:val="009F69F5"/>
    <w:rsid w:val="00A11023"/>
    <w:rsid w:val="00A1425F"/>
    <w:rsid w:val="00A15179"/>
    <w:rsid w:val="00A201EC"/>
    <w:rsid w:val="00A24A7E"/>
    <w:rsid w:val="00A2678A"/>
    <w:rsid w:val="00A36455"/>
    <w:rsid w:val="00A37FEA"/>
    <w:rsid w:val="00A40B9C"/>
    <w:rsid w:val="00A43A7B"/>
    <w:rsid w:val="00A46143"/>
    <w:rsid w:val="00A47020"/>
    <w:rsid w:val="00A476CC"/>
    <w:rsid w:val="00A51433"/>
    <w:rsid w:val="00A56F0F"/>
    <w:rsid w:val="00A57779"/>
    <w:rsid w:val="00A64A8C"/>
    <w:rsid w:val="00A70CCD"/>
    <w:rsid w:val="00A71884"/>
    <w:rsid w:val="00A75AC1"/>
    <w:rsid w:val="00A91539"/>
    <w:rsid w:val="00AA43EC"/>
    <w:rsid w:val="00AA605E"/>
    <w:rsid w:val="00AB1A8F"/>
    <w:rsid w:val="00AC2735"/>
    <w:rsid w:val="00AE2594"/>
    <w:rsid w:val="00AF0893"/>
    <w:rsid w:val="00AF5227"/>
    <w:rsid w:val="00AF618B"/>
    <w:rsid w:val="00B0583E"/>
    <w:rsid w:val="00B0584D"/>
    <w:rsid w:val="00B10451"/>
    <w:rsid w:val="00B17845"/>
    <w:rsid w:val="00B20C1A"/>
    <w:rsid w:val="00B27AA7"/>
    <w:rsid w:val="00B3713A"/>
    <w:rsid w:val="00B42EB6"/>
    <w:rsid w:val="00B7006F"/>
    <w:rsid w:val="00B72900"/>
    <w:rsid w:val="00B9467C"/>
    <w:rsid w:val="00BA028B"/>
    <w:rsid w:val="00BA2F96"/>
    <w:rsid w:val="00BA31B4"/>
    <w:rsid w:val="00BB3641"/>
    <w:rsid w:val="00BB44C9"/>
    <w:rsid w:val="00BC0C11"/>
    <w:rsid w:val="00BD3A6A"/>
    <w:rsid w:val="00BD68DE"/>
    <w:rsid w:val="00BE00B5"/>
    <w:rsid w:val="00BE6060"/>
    <w:rsid w:val="00C34B9A"/>
    <w:rsid w:val="00C737B7"/>
    <w:rsid w:val="00C85CFF"/>
    <w:rsid w:val="00CA013B"/>
    <w:rsid w:val="00CA3DCE"/>
    <w:rsid w:val="00CC4C66"/>
    <w:rsid w:val="00CD5D8B"/>
    <w:rsid w:val="00CE1D4F"/>
    <w:rsid w:val="00CE3FAD"/>
    <w:rsid w:val="00D03516"/>
    <w:rsid w:val="00D20EA2"/>
    <w:rsid w:val="00D43FD2"/>
    <w:rsid w:val="00D51CDC"/>
    <w:rsid w:val="00D64144"/>
    <w:rsid w:val="00D8063B"/>
    <w:rsid w:val="00D84E7F"/>
    <w:rsid w:val="00D93FE9"/>
    <w:rsid w:val="00DB7478"/>
    <w:rsid w:val="00DB784F"/>
    <w:rsid w:val="00DE0019"/>
    <w:rsid w:val="00DF5282"/>
    <w:rsid w:val="00DF5742"/>
    <w:rsid w:val="00E066FB"/>
    <w:rsid w:val="00E11FE1"/>
    <w:rsid w:val="00E15A77"/>
    <w:rsid w:val="00E15DFD"/>
    <w:rsid w:val="00E34553"/>
    <w:rsid w:val="00E3583C"/>
    <w:rsid w:val="00E40DEF"/>
    <w:rsid w:val="00E414C5"/>
    <w:rsid w:val="00E4250E"/>
    <w:rsid w:val="00E740EF"/>
    <w:rsid w:val="00E84B88"/>
    <w:rsid w:val="00E928B0"/>
    <w:rsid w:val="00EC59A8"/>
    <w:rsid w:val="00ED3A29"/>
    <w:rsid w:val="00ED7AF3"/>
    <w:rsid w:val="00EE61E1"/>
    <w:rsid w:val="00EF07DE"/>
    <w:rsid w:val="00EF5C41"/>
    <w:rsid w:val="00F378C4"/>
    <w:rsid w:val="00F46211"/>
    <w:rsid w:val="00F570D8"/>
    <w:rsid w:val="00F61D9E"/>
    <w:rsid w:val="00F655D2"/>
    <w:rsid w:val="00F90B10"/>
    <w:rsid w:val="00FA5159"/>
    <w:rsid w:val="00FB10C1"/>
    <w:rsid w:val="00FD401B"/>
    <w:rsid w:val="00FD661E"/>
    <w:rsid w:val="00FE677B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3E88"/>
  <w15:chartTrackingRefBased/>
  <w15:docId w15:val="{2BBF4CD0-6953-48B5-9505-34B7CC59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4B9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211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211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10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2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211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46211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4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211"/>
    <w:rPr>
      <w:rFonts w:ascii="Arial" w:hAnsi="Arial"/>
      <w:kern w:val="0"/>
      <w14:ligatures w14:val="none"/>
    </w:rPr>
  </w:style>
  <w:style w:type="paragraph" w:customStyle="1" w:styleId="Standard">
    <w:name w:val="Standard"/>
    <w:basedOn w:val="Normalny"/>
    <w:uiPriority w:val="99"/>
    <w:rsid w:val="00F46211"/>
    <w:pPr>
      <w:autoSpaceDN w:val="0"/>
      <w:spacing w:line="252" w:lineRule="auto"/>
    </w:pPr>
    <w:rPr>
      <w:rFonts w:cs="Arial"/>
    </w:rPr>
  </w:style>
  <w:style w:type="character" w:styleId="Hipercze">
    <w:name w:val="Hyperlink"/>
    <w:basedOn w:val="Domylnaczcionkaakapitu"/>
    <w:uiPriority w:val="99"/>
    <w:semiHidden/>
    <w:unhideWhenUsed/>
    <w:rsid w:val="00F4621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46211"/>
    <w:pPr>
      <w:spacing w:after="0" w:line="240" w:lineRule="auto"/>
      <w:ind w:left="720"/>
    </w:pPr>
    <w:rPr>
      <w:rFonts w:ascii="Calibri" w:hAnsi="Calibri" w:cs="Calibri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10C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A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A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0AE1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A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AE1"/>
    <w:rPr>
      <w:rFonts w:ascii="Arial" w:hAnsi="Arial"/>
      <w:b/>
      <w:bCs/>
      <w:kern w:val="0"/>
      <w:sz w:val="20"/>
      <w:szCs w:val="20"/>
      <w14:ligatures w14:val="none"/>
    </w:rPr>
  </w:style>
  <w:style w:type="character" w:styleId="Pogrubienie">
    <w:name w:val="Strong"/>
    <w:basedOn w:val="Domylnaczcionkaakapitu"/>
    <w:uiPriority w:val="22"/>
    <w:qFormat/>
    <w:rsid w:val="00927F06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259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 się dzieje nocami na linii Suwałki – granica z Litwą?</vt:lpstr>
    </vt:vector>
  </TitlesOfParts>
  <Company>PKP PLK S.A.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 się dzieje nocami na linii Suwałki – granica z Litwą?</dc:title>
  <dc:subject/>
  <dc:creator>Tomasz.Lotowski@plk-sa.pl</dc:creator>
  <cp:keywords/>
  <dc:description/>
  <cp:lastModifiedBy>Dudzińska Maria</cp:lastModifiedBy>
  <cp:revision>93</cp:revision>
  <dcterms:created xsi:type="dcterms:W3CDTF">2024-10-28T07:32:00Z</dcterms:created>
  <dcterms:modified xsi:type="dcterms:W3CDTF">2024-12-03T11:07:00Z</dcterms:modified>
</cp:coreProperties>
</file>